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3C" w:rsidRDefault="003E5E97" w:rsidP="003E5E97">
      <w:pPr>
        <w:shd w:val="clear" w:color="auto" w:fill="FFFFFF"/>
        <w:tabs>
          <w:tab w:val="left" w:pos="5529"/>
        </w:tabs>
        <w:spacing w:before="150" w:after="15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9359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Р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 Роскомнадзора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="0093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2101A9"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9359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0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2016 г.</w:t>
      </w:r>
    </w:p>
    <w:p w:rsidR="009359BE" w:rsidRPr="0037173C" w:rsidRDefault="002101A9" w:rsidP="003E5E97">
      <w:pPr>
        <w:shd w:val="clear" w:color="auto" w:fill="FFFFFF"/>
        <w:tabs>
          <w:tab w:val="left" w:pos="5529"/>
        </w:tabs>
        <w:spacing w:before="150" w:after="15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</w:t>
      </w:r>
      <w:bookmarkStart w:id="0" w:name="_GoBack"/>
      <w:bookmarkEnd w:id="0"/>
    </w:p>
    <w:p w:rsidR="003E5E97" w:rsidRDefault="003E5E97" w:rsidP="0037173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73C" w:rsidRPr="0037173C" w:rsidRDefault="009359BE" w:rsidP="003E5E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ТРУДОВОГО</w:t>
      </w:r>
      <w:r w:rsidR="0037173C" w:rsidRPr="0037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РАСПОРЯДК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9359BE" w:rsidRDefault="0037173C" w:rsidP="009359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 службы по надзору в сфере связи, информационных технол</w:t>
      </w:r>
      <w:r w:rsidR="003E5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огий и массовых коммуникаций </w:t>
      </w:r>
    </w:p>
    <w:p w:rsidR="0037173C" w:rsidRDefault="003E5E97" w:rsidP="009359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935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</w:t>
      </w:r>
      <w:r w:rsidR="0037173C" w:rsidRPr="0037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73C" w:rsidRPr="008920D7" w:rsidRDefault="008920D7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1. Общие положения</w:t>
      </w:r>
    </w:p>
    <w:p w:rsidR="0037173C" w:rsidRPr="0037173C" w:rsidRDefault="0037173C" w:rsidP="003E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93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</w:t>
      </w: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(далее – Правила)</w:t>
      </w: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связи, информационных технологий и массовых коммуникаций по </w:t>
      </w:r>
      <w:r w:rsidR="0093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Управление) разработан</w:t>
      </w:r>
      <w:r w:rsidR="009359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Трудовым кодексом Российской Федерации и иными нормативными правовыми актами Ро</w:t>
      </w:r>
      <w:r w:rsidR="0093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регулирующими</w:t>
      </w: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="0093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удовые отношения, регламентируют</w:t>
      </w: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приема и увольнения работников Управления, занимающих должности, не отнесенные к должностям государственной гражданской службы (далее – работники</w:t>
      </w:r>
      <w:proofErr w:type="gramEnd"/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основные права, обязанности и ответственность сторон трудового </w:t>
      </w:r>
      <w:r w:rsidR="0093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работы и время отдыха, применяемые меры поощрения и взыскания, а также иные вопросы, связанные с работой в Управлении.</w:t>
      </w:r>
    </w:p>
    <w:p w:rsidR="0037173C" w:rsidRPr="0037173C" w:rsidRDefault="0037173C" w:rsidP="003E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3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имею</w:t>
      </w: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т целью способствовать соблюдению и укреплению трудовой дисциплины, рациональной организации трудовой деятельности, рациональному использованию рабочего времени, повышению производительности труда и эффективности.</w:t>
      </w:r>
    </w:p>
    <w:p w:rsidR="0037173C" w:rsidRPr="0037173C" w:rsidRDefault="009359BE" w:rsidP="003E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7173C"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всех работников Управления.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t>2. Порядок</w:t>
      </w:r>
      <w:r w:rsidR="008920D7">
        <w:rPr>
          <w:rFonts w:ascii="Times New Roman" w:eastAsia="Times New Roman" w:hAnsi="Times New Roman" w:cs="Times New Roman"/>
          <w:color w:val="auto"/>
          <w:lang w:eastAsia="ru-RU"/>
        </w:rPr>
        <w:t xml:space="preserve"> приема, перевода и увольнения работников</w:t>
      </w:r>
    </w:p>
    <w:p w:rsidR="00A615B0" w:rsidRPr="00E32F57" w:rsidRDefault="00A615B0" w:rsidP="00A615B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57">
        <w:rPr>
          <w:rFonts w:ascii="Times New Roman" w:hAnsi="Times New Roman" w:cs="Times New Roman"/>
          <w:sz w:val="28"/>
          <w:szCs w:val="28"/>
        </w:rPr>
        <w:t xml:space="preserve">В целях заключения трудового договора </w:t>
      </w:r>
      <w:proofErr w:type="gramStart"/>
      <w:r w:rsidRPr="00E32F57">
        <w:rPr>
          <w:rFonts w:ascii="Times New Roman" w:hAnsi="Times New Roman" w:cs="Times New Roman"/>
          <w:sz w:val="28"/>
          <w:szCs w:val="28"/>
        </w:rPr>
        <w:t xml:space="preserve">лицо, поступающее на работу в Управление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 w:rsidRPr="00E32F57">
        <w:rPr>
          <w:rFonts w:ascii="Times New Roman" w:hAnsi="Times New Roman" w:cs="Times New Roman"/>
          <w:sz w:val="28"/>
          <w:szCs w:val="28"/>
        </w:rPr>
        <w:t xml:space="preserve"> области представляет</w:t>
      </w:r>
      <w:proofErr w:type="gramEnd"/>
      <w:r w:rsidRPr="00E32F57">
        <w:rPr>
          <w:rFonts w:ascii="Times New Roman" w:hAnsi="Times New Roman" w:cs="Times New Roman"/>
          <w:sz w:val="28"/>
          <w:szCs w:val="28"/>
        </w:rPr>
        <w:t xml:space="preserve"> письменное заявление на имя руководителя Управления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 w:rsidRPr="00E32F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615B0" w:rsidRPr="00E32F57" w:rsidRDefault="00A615B0" w:rsidP="00A615B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57">
        <w:rPr>
          <w:rFonts w:ascii="Times New Roman" w:hAnsi="Times New Roman" w:cs="Times New Roman"/>
          <w:sz w:val="28"/>
          <w:szCs w:val="28"/>
        </w:rPr>
        <w:t xml:space="preserve">В соответствии со статьей 65 Трудового кодекса Российской Федерации, лицо, поступающее на работу в Управление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 w:rsidRPr="00E32F57">
        <w:rPr>
          <w:rFonts w:ascii="Times New Roman" w:hAnsi="Times New Roman" w:cs="Times New Roman"/>
          <w:sz w:val="28"/>
          <w:szCs w:val="28"/>
        </w:rPr>
        <w:t xml:space="preserve"> области, при заключении трудового договора представляет: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воинского учета для военнообязанных и лиц, подлежащих призыву на военную службу;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 согласно требованиям законодательства Российской Федерации.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впервые трудовая книжка </w:t>
      </w:r>
      <w:r w:rsidR="009359BE">
        <w:rPr>
          <w:rFonts w:ascii="Times New Roman" w:hAnsi="Times New Roman" w:cs="Times New Roman"/>
          <w:sz w:val="28"/>
          <w:szCs w:val="28"/>
        </w:rPr>
        <w:t>оформляе</w:t>
      </w:r>
      <w:r>
        <w:rPr>
          <w:rFonts w:ascii="Times New Roman" w:hAnsi="Times New Roman" w:cs="Times New Roman"/>
          <w:sz w:val="28"/>
          <w:szCs w:val="28"/>
        </w:rPr>
        <w:t xml:space="preserve">тся Управлением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615B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A615B0" w:rsidRDefault="00A615B0" w:rsidP="00A615B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87D">
        <w:rPr>
          <w:rFonts w:ascii="Times New Roman" w:hAnsi="Times New Roman" w:cs="Times New Roman"/>
          <w:sz w:val="28"/>
          <w:szCs w:val="28"/>
        </w:rPr>
        <w:t>Лица, связанные с эксплуатацией транспортных средств, предоставляют удостоверение на право управления транспортным средством.</w:t>
      </w:r>
    </w:p>
    <w:p w:rsidR="00A615B0" w:rsidRDefault="00A615B0" w:rsidP="00A615B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При заключении трудового договора лица, не достигшие возраста восемнадцати лет, а также лица, непосредственно связанные с эксплуатацией транспортных средств, подлежат обязательному предварительному медицинскому осмотру (обследованию).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не устанавливается </w:t>
      </w:r>
      <w:proofErr w:type="gramStart"/>
      <w:r w:rsidRPr="006D02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D02A8">
        <w:rPr>
          <w:rFonts w:ascii="Times New Roman" w:hAnsi="Times New Roman" w:cs="Times New Roman"/>
          <w:sz w:val="28"/>
          <w:szCs w:val="28"/>
        </w:rPr>
        <w:t>: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двух месяцев;</w:t>
      </w:r>
    </w:p>
    <w:p w:rsidR="00A615B0" w:rsidRPr="006D02A8" w:rsidRDefault="00A615B0" w:rsidP="00A615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иных лиц в случаях, предусмотренных Трудовым кодексом Российской Федерации, иными федеральными законами.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 xml:space="preserve">Срок испытания </w:t>
      </w:r>
      <w:r w:rsidR="00746F4C">
        <w:rPr>
          <w:rFonts w:ascii="Times New Roman" w:hAnsi="Times New Roman" w:cs="Times New Roman"/>
          <w:sz w:val="28"/>
          <w:szCs w:val="28"/>
        </w:rPr>
        <w:t>не может превышать трех месяцев</w:t>
      </w:r>
      <w:r w:rsidRPr="006D02A8">
        <w:rPr>
          <w:rFonts w:ascii="Times New Roman" w:hAnsi="Times New Roman" w:cs="Times New Roman"/>
          <w:sz w:val="28"/>
          <w:szCs w:val="28"/>
        </w:rPr>
        <w:t>.</w:t>
      </w:r>
    </w:p>
    <w:p w:rsidR="00A615B0" w:rsidRPr="006D02A8" w:rsidRDefault="00A615B0" w:rsidP="00A615B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В срок испытания не засчитывается период временной нетрудоспособности и другие периоды, когда работник фактически отсутствовал на работе.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 xml:space="preserve">Если в период испытания работник сочтет, что работа не является для него подходящей, он вправе расторгнуть трудовой договор по </w:t>
      </w:r>
      <w:r w:rsidRPr="006D02A8">
        <w:rPr>
          <w:rFonts w:ascii="Times New Roman" w:hAnsi="Times New Roman" w:cs="Times New Roman"/>
          <w:sz w:val="28"/>
          <w:szCs w:val="28"/>
        </w:rPr>
        <w:lastRenderedPageBreak/>
        <w:t>собственному желанию, предупредив работодателя в письменной форме за три дня.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 xml:space="preserve">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работников </w:t>
      </w:r>
      <w:r w:rsidR="006E016D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 w:rsidR="006E016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D02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D02A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D02A8">
        <w:rPr>
          <w:rFonts w:ascii="Times New Roman" w:hAnsi="Times New Roman" w:cs="Times New Roman"/>
          <w:sz w:val="28"/>
          <w:szCs w:val="28"/>
        </w:rPr>
        <w:t>. касающиеся оплаты труда, распространяются на работника полностью.</w:t>
      </w:r>
    </w:p>
    <w:p w:rsidR="00A615B0" w:rsidRPr="006D02A8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Отсутствие в трудовом договоре условий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A615B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A8">
        <w:rPr>
          <w:rFonts w:ascii="Times New Roman" w:hAnsi="Times New Roman" w:cs="Times New Roman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A615B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подтверждается подписью работника на экземпляре трудового договора, хранящемся у работодателя.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Прием на работу оформляется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B2930">
        <w:rPr>
          <w:rFonts w:ascii="Times New Roman" w:hAnsi="Times New Roman" w:cs="Times New Roman"/>
          <w:sz w:val="28"/>
          <w:szCs w:val="28"/>
        </w:rPr>
        <w:t xml:space="preserve">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 в трехдневный срок со дня фактического начала работы. По требованию работника ему выдается надлежаще заверенная копия приказа. </w:t>
      </w:r>
      <w:proofErr w:type="gramStart"/>
      <w:r w:rsidRPr="00CB293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CB2930">
        <w:rPr>
          <w:rFonts w:ascii="Times New Roman" w:hAnsi="Times New Roman" w:cs="Times New Roman"/>
          <w:sz w:val="28"/>
          <w:szCs w:val="28"/>
        </w:rPr>
        <w:t xml:space="preserve"> указывается в заключаемом с работником трудовом договоре.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CB293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CB2930">
        <w:rPr>
          <w:rFonts w:ascii="Times New Roman" w:hAnsi="Times New Roman" w:cs="Times New Roman"/>
          <w:sz w:val="28"/>
          <w:szCs w:val="28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При поступлении работника на работу или при переводе его в установленном порядке на другую работу работодатель обязан: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ознакомить работника с работой по должности, условиями труда, режимом труда и отдыха, системой и формой оплаты труда, разъяснить его права и обязанности;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ознакомить работника с правами и обязанностями по занимаемой должности, настоящими Правилами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B2930">
        <w:rPr>
          <w:rFonts w:ascii="Times New Roman" w:hAnsi="Times New Roman" w:cs="Times New Roman"/>
          <w:sz w:val="28"/>
          <w:szCs w:val="28"/>
        </w:rPr>
        <w:t>, относящимися к трудовым функциям работника;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предупредить об обязанности по сохранению сведений, составляющих государственную тайну, в случае если работник при выполнении своих должностных обязанностей допущен в установленном порядке к указанным </w:t>
      </w:r>
      <w:r w:rsidRPr="00CB2930">
        <w:rPr>
          <w:rFonts w:ascii="Times New Roman" w:hAnsi="Times New Roman" w:cs="Times New Roman"/>
          <w:sz w:val="28"/>
          <w:szCs w:val="28"/>
        </w:rPr>
        <w:lastRenderedPageBreak/>
        <w:t>сведениям, и об ответственности за их разглашение или передачу другим лицам;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проинструктировать по технике безопасности, противопожарной охране и правилам по охране труда.</w:t>
      </w:r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На всех работников, принятых по трудовому договору на основную работу, проработавших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B2930">
        <w:rPr>
          <w:rFonts w:ascii="Times New Roman" w:hAnsi="Times New Roman" w:cs="Times New Roman"/>
          <w:sz w:val="28"/>
          <w:szCs w:val="28"/>
        </w:rPr>
        <w:t xml:space="preserve"> свыше пяти дней, ведутся трудовые книжки в порядке, установленном законодательством Российской Федерации.</w:t>
      </w:r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Прекращение трудового договора может иметь место только по основаниям, предусмотренным законодательством Российской Федерации.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Работники имеют право расторгнуть трудовой договор, заключенный на неопределенный срок, предупредив об этом работодателя письменно за две недели, если иной срок предупреждения в отношении отдельных категорий работников не установлен законодательством Российской Федерации.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По договоренности между работником и работодателем трудовой </w:t>
      </w:r>
      <w:proofErr w:type="gramStart"/>
      <w:r w:rsidRPr="00CB293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B2930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30"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законодательных и иных нормативных правовых актов, содержащих нормы трудового права, соглашения или трудового договора работодатель обязан расторгнуть трудовой договор в срок, указанный в заявлении работника.</w:t>
      </w:r>
      <w:proofErr w:type="gramEnd"/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Российской Федерации и иными федеральными законами не может быть отказано в заключени</w:t>
      </w:r>
      <w:proofErr w:type="gramStart"/>
      <w:r w:rsidRPr="00CB29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2930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Если по истечении срока предупреждения об увольнении трудовой договор не </w:t>
      </w:r>
      <w:proofErr w:type="gramStart"/>
      <w:r w:rsidRPr="00CB293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CB2930">
        <w:rPr>
          <w:rFonts w:ascii="Times New Roman" w:hAnsi="Times New Roman" w:cs="Times New Roman"/>
          <w:sz w:val="28"/>
          <w:szCs w:val="28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A615B0" w:rsidRPr="00CB2930" w:rsidRDefault="00A615B0" w:rsidP="00A615B0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A615B0" w:rsidRPr="00CB2930" w:rsidRDefault="00A615B0" w:rsidP="00A6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B2930">
        <w:rPr>
          <w:rFonts w:ascii="Times New Roman" w:hAnsi="Times New Roman" w:cs="Times New Roman"/>
          <w:sz w:val="28"/>
          <w:szCs w:val="28"/>
        </w:rPr>
        <w:t>.</w:t>
      </w:r>
    </w:p>
    <w:p w:rsidR="00A615B0" w:rsidRDefault="00A615B0" w:rsidP="00A61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30">
        <w:rPr>
          <w:rFonts w:ascii="Times New Roman" w:hAnsi="Times New Roman" w:cs="Times New Roman"/>
          <w:sz w:val="28"/>
          <w:szCs w:val="28"/>
        </w:rPr>
        <w:lastRenderedPageBreak/>
        <w:t>В последний день работы работодатель обязан выдать работнику трудовую книжку и произвести с ним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t>3. Основные права и обязанности работника</w:t>
      </w:r>
    </w:p>
    <w:p w:rsidR="00A615B0" w:rsidRPr="006E016D" w:rsidRDefault="00A615B0" w:rsidP="006E01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16D">
        <w:rPr>
          <w:rFonts w:ascii="Times New Roman" w:hAnsi="Times New Roman" w:cs="Times New Roman"/>
          <w:sz w:val="28"/>
          <w:szCs w:val="28"/>
          <w:u w:val="single"/>
        </w:rPr>
        <w:t>Работник имеет право: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изменять и расторгнуть трудовой договор в порядке и на условиях, установленных трудовым законодательством и трудовым договором;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на предоставление ему рабочего места, соответствующего условиям, предусмотренным государственными стандартами и правилами безопасности труда;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своевременно и в полном объеме получать заработную плату, предусмотренную трудовым договором;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 xml:space="preserve">на отдых в соответствии с трудовым законодательством Российской Федерации, содержащим нормы трудового права, Правилами внутреннего трудового распорядка, действующими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A417C">
        <w:rPr>
          <w:rFonts w:ascii="Times New Roman" w:hAnsi="Times New Roman" w:cs="Times New Roman"/>
          <w:sz w:val="28"/>
          <w:szCs w:val="28"/>
        </w:rPr>
        <w:t xml:space="preserve"> и трудовым договором;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получать полную достоверную информацию об условиях труда и требованиях охраны труда на своем рабочем месте;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 xml:space="preserve">на профессиональную подготовку, переподготовку и повышение своей квалификации в порядке, установленном действующим в Российской Федерации законодательством о труде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A417C">
        <w:rPr>
          <w:rFonts w:ascii="Times New Roman" w:hAnsi="Times New Roman" w:cs="Times New Roman"/>
          <w:sz w:val="28"/>
          <w:szCs w:val="28"/>
        </w:rPr>
        <w:t>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порядке, установленном федеральными законами;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на защиту персональных данных, хранящихся у Работодателя в соответствии с Трудовым кодексом Российской Федерации и действующим законодательством Российской Федерации.</w:t>
      </w:r>
    </w:p>
    <w:p w:rsidR="00A615B0" w:rsidRPr="006E016D" w:rsidRDefault="00A615B0" w:rsidP="006E016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16D">
        <w:rPr>
          <w:rFonts w:ascii="Times New Roman" w:hAnsi="Times New Roman" w:cs="Times New Roman"/>
          <w:sz w:val="28"/>
          <w:szCs w:val="28"/>
          <w:u w:val="single"/>
        </w:rPr>
        <w:t>Работник обязан: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распорядка, действующие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A417C">
        <w:rPr>
          <w:rFonts w:ascii="Times New Roman" w:hAnsi="Times New Roman" w:cs="Times New Roman"/>
          <w:sz w:val="28"/>
          <w:szCs w:val="28"/>
        </w:rPr>
        <w:t>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незам</w:t>
      </w:r>
      <w:r>
        <w:rPr>
          <w:rFonts w:ascii="Times New Roman" w:hAnsi="Times New Roman" w:cs="Times New Roman"/>
          <w:sz w:val="28"/>
          <w:szCs w:val="28"/>
        </w:rPr>
        <w:t xml:space="preserve">едлительно сообщить Работодателю </w:t>
      </w:r>
      <w:r w:rsidRPr="003A417C">
        <w:rPr>
          <w:rFonts w:ascii="Times New Roman" w:hAnsi="Times New Roman" w:cs="Times New Roman"/>
          <w:sz w:val="28"/>
          <w:szCs w:val="28"/>
        </w:rPr>
        <w:t>о возникновении ситуации, представляющей угрозу жизни и здоровью людей, сохранности имущества Работодателя и других Работников;</w:t>
      </w:r>
    </w:p>
    <w:p w:rsidR="00A615B0" w:rsidRPr="003A417C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>не разглашать сведения, составляющие служебную или коммерческую тайну, ставшие известными ему;</w:t>
      </w:r>
    </w:p>
    <w:p w:rsidR="00A615B0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7C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трудовым законодательством,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9359BE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A417C">
        <w:rPr>
          <w:rFonts w:ascii="Times New Roman" w:hAnsi="Times New Roman" w:cs="Times New Roman"/>
          <w:sz w:val="28"/>
          <w:szCs w:val="28"/>
        </w:rPr>
        <w:t xml:space="preserve"> и трудовым договором.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t>4. Основные права и обязанности работодателя</w:t>
      </w:r>
    </w:p>
    <w:p w:rsidR="00A615B0" w:rsidRPr="006E016D" w:rsidRDefault="00A615B0" w:rsidP="006E016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1" w:name="sub_1041"/>
      <w:r w:rsidRPr="006E016D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Работодатель обязан:</w:t>
      </w:r>
    </w:p>
    <w:bookmarkEnd w:id="1"/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соблюдать </w:t>
      </w:r>
      <w:hyperlink r:id="rId7" w:history="1">
        <w:r w:rsidRPr="003A4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трудовое законодательство</w:t>
        </w:r>
      </w:hyperlink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трудового договора;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условия труда в соответствии с нормами действующего законодательства, принимать меры по улучшению условий труда работников;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работников оборудованием и иными средствами необходимыми для выполнения работниками своих трудовых функций;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</w:t>
      </w:r>
      <w:hyperlink r:id="rId8" w:history="1">
        <w:r w:rsidRPr="003A4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другими федеральными законами и иными нормативными правовыми актами Российской Федерации;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применять к нарушителям трудовой дисциплины меры дисциплинарного воздействия в соответствии с </w:t>
      </w:r>
      <w:hyperlink r:id="rId9" w:history="1">
        <w:r w:rsidRPr="003A4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осуществлять оплату труда в порядке и на условиях, предусмотренных локальными актами </w:t>
      </w:r>
      <w:r w:rsidR="006E01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Роскомнадзора по </w:t>
      </w:r>
      <w:r w:rsidR="009359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Смоленской</w:t>
      </w:r>
      <w:r w:rsidR="006E01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выплачивать работникам в полном размере денежное содержание два раза в месяц в следующие сроки: </w:t>
      </w:r>
      <w:r w:rsidR="009359BE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числа текущего месяца и </w:t>
      </w:r>
      <w:r w:rsidR="009359BE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C35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числа месяца, следующего за расчетным - </w:t>
      </w: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окончательный расчет за отработанный месяц, а также иные выплаты, предусмотренные законами и иными нормативными правовыми</w:t>
      </w: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обеспечивать профессиональную подготовку, переподготовку и повышение профессиональной квалификации работников;</w:t>
      </w:r>
    </w:p>
    <w:p w:rsidR="00A615B0" w:rsidRPr="003A417C" w:rsidRDefault="00A615B0" w:rsidP="00A61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исполнять иные обязанности, предусмотренные </w:t>
      </w:r>
      <w:hyperlink r:id="rId10" w:history="1">
        <w:r w:rsidRPr="003A4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3A4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иными нормативными правовыми актами, содержащими нормы трудового права, локальными нормативными актами Фонда и трудовым договором.</w:t>
      </w:r>
    </w:p>
    <w:p w:rsidR="00A615B0" w:rsidRPr="003A417C" w:rsidRDefault="00A615B0" w:rsidP="006E016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bookmarkStart w:id="2" w:name="sub_1043"/>
      <w:r w:rsidRPr="003A417C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Работодатель имеет право:</w:t>
      </w:r>
    </w:p>
    <w:bookmarkEnd w:id="2"/>
    <w:p w:rsidR="00A615B0" w:rsidRPr="00F049C6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A615B0" w:rsidRPr="00F049C6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коллективные переговоры и заключать коллективные договоры;</w:t>
      </w:r>
    </w:p>
    <w:p w:rsidR="00A615B0" w:rsidRPr="00F049C6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поощрять работников за добросовестный эффективный труд;</w:t>
      </w:r>
    </w:p>
    <w:p w:rsidR="00A615B0" w:rsidRPr="00F049C6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требовать от работников исполнения ими трудовых обязанностей и бережного отношения к имуществу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Управления Роскомнадзора по </w:t>
      </w:r>
      <w:r w:rsidR="009359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Смоленской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других работников, соблюдения настоящих Правил;</w:t>
      </w:r>
    </w:p>
    <w:p w:rsidR="00A615B0" w:rsidRPr="00F049C6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привлекать работников к дисциплинарной и материальной ответственности в порядке, установленном трудовым законодательством;</w:t>
      </w:r>
    </w:p>
    <w:p w:rsidR="00A615B0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4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принимать локальные нормативные акты.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5. Рабочее время и время отдыха</w:t>
      </w:r>
    </w:p>
    <w:p w:rsidR="00773E7C" w:rsidRPr="006E016D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"/>
      <w:r w:rsidRPr="006E016D">
        <w:rPr>
          <w:rFonts w:ascii="Times New Roman" w:hAnsi="Times New Roman" w:cs="Times New Roman"/>
          <w:sz w:val="28"/>
          <w:szCs w:val="28"/>
        </w:rPr>
        <w:t>Рабочее время для работников Управления предусматривает пятидневную рабочую неделю с двумя выходными днями.</w:t>
      </w:r>
      <w:bookmarkStart w:id="4" w:name="sub_18"/>
      <w:bookmarkEnd w:id="3"/>
    </w:p>
    <w:p w:rsidR="00773E7C" w:rsidRPr="00773E7C" w:rsidRDefault="00773E7C" w:rsidP="006E016D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Работникам при продолжительности рабочего времени 40 часов в неделю устанавливается следующий режим работы:</w:t>
      </w:r>
    </w:p>
    <w:bookmarkEnd w:id="4"/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начало работы в 9 часов 00 минут, окончание работы в 18 часов 00 минут, в пятницу окончание работы в 16 часов 45 минут;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перерыв на отдых и питание продолжительностью 45 минут с 13 часов 00 минут до 13 часов 45 минут;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7C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2"/>
      <w:r w:rsidRPr="00773E7C">
        <w:rPr>
          <w:rFonts w:ascii="Times New Roman" w:hAnsi="Times New Roman" w:cs="Times New Roman"/>
          <w:sz w:val="28"/>
          <w:szCs w:val="28"/>
        </w:rPr>
        <w:t>Работникам по основаниям и в порядке, определенными Трудовым кодексом, может быть установлен ненормированный рабочий день в соответствии с приказом руководителя Управления.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Для водителей продолжительность ежедневной работы может быть увеличена до 12 часов в том случае, если общая продолжительность управления автомобилем ежедневно не превышает 9 часов.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Установление ненормированного рабочего дня отражается в трудовом договоре.</w:t>
      </w:r>
    </w:p>
    <w:p w:rsidR="00773E7C" w:rsidRPr="00773E7C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3"/>
      <w:bookmarkEnd w:id="5"/>
      <w:r w:rsidRPr="00773E7C">
        <w:rPr>
          <w:rFonts w:ascii="Times New Roman" w:hAnsi="Times New Roman" w:cs="Times New Roman"/>
          <w:sz w:val="28"/>
          <w:szCs w:val="28"/>
        </w:rPr>
        <w:t>В целях обеспечения трудовой дисциплины работодатель организует учет рабочего времени работников.</w:t>
      </w:r>
      <w:bookmarkStart w:id="7" w:name="sub_1551"/>
      <w:bookmarkEnd w:id="6"/>
    </w:p>
    <w:p w:rsidR="00773E7C" w:rsidRPr="00773E7C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 дни производится с их письменного согласия в порядке, установленным Трудовым кодексом Российской Федерации.</w:t>
      </w:r>
    </w:p>
    <w:p w:rsidR="00773E7C" w:rsidRPr="00773E7C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 xml:space="preserve">Работникам предоставляются ежегодные оплачиваемые отпуска с сохранением места работы (должности) и среднего заработка продолжительностью 28 календарных дней. </w:t>
      </w:r>
    </w:p>
    <w:p w:rsidR="00773E7C" w:rsidRPr="00773E7C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 xml:space="preserve">Работникам с ненормированным рабочим днем предоставляется дополнительный оплачиваемый отпуск продолжительностью 3 </w:t>
      </w:r>
      <w:proofErr w:type="gramStart"/>
      <w:r w:rsidRPr="00773E7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773E7C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73E7C" w:rsidRPr="00773E7C" w:rsidRDefault="00773E7C" w:rsidP="006E016D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 xml:space="preserve">График ежегодных отпусков подготавливается работником, ответственным за кадровую работу, не </w:t>
      </w:r>
      <w:proofErr w:type="gramStart"/>
      <w:r w:rsidRPr="00773E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E7C">
        <w:rPr>
          <w:rFonts w:ascii="Times New Roman" w:hAnsi="Times New Roman" w:cs="Times New Roman"/>
          <w:sz w:val="28"/>
          <w:szCs w:val="28"/>
        </w:rPr>
        <w:t xml:space="preserve"> чем за две недели до начала года, утверждается руководителем Управления и доводится до сведения работников.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График отпусков обязателен как для работодателя, так и для работника.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части, одна из которых должна быть не менее 14 календарных дней.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под роспись не позднее, чем за две недели до его начала.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 xml:space="preserve">Отзыв работника из отпуска допускается только с его письменного согласия. Неиспользованная в связи с этим часть отпуска должна быть предоставлена по выбору работника в удобное для него время в </w:t>
      </w:r>
      <w:r w:rsidRPr="00773E7C">
        <w:rPr>
          <w:rFonts w:ascii="Times New Roman" w:hAnsi="Times New Roman" w:cs="Times New Roman"/>
          <w:sz w:val="28"/>
          <w:szCs w:val="28"/>
        </w:rPr>
        <w:lastRenderedPageBreak/>
        <w:t>течение текущего рабочего года или присоединена к отпуску за следующий рабочий год.</w:t>
      </w:r>
    </w:p>
    <w:bookmarkEnd w:id="7"/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773E7C" w:rsidRPr="00773E7C" w:rsidRDefault="00773E7C" w:rsidP="00773E7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трех месяцев;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работника;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773E7C" w:rsidRPr="00773E7C" w:rsidRDefault="00773E7C" w:rsidP="00773E7C">
      <w:pPr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в других случаях, предусмотренных трудовым законодательством, локальными нормативными актами.</w:t>
      </w:r>
    </w:p>
    <w:p w:rsidR="00773E7C" w:rsidRPr="00773E7C" w:rsidRDefault="00773E7C" w:rsidP="00773E7C">
      <w:pPr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7C"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t xml:space="preserve">6. Поощрения </w:t>
      </w:r>
      <w:r w:rsidR="008920D7">
        <w:rPr>
          <w:rFonts w:ascii="Times New Roman" w:eastAsia="Times New Roman" w:hAnsi="Times New Roman" w:cs="Times New Roman"/>
          <w:color w:val="auto"/>
          <w:lang w:eastAsia="ru-RU"/>
        </w:rPr>
        <w:t>работника</w:t>
      </w:r>
    </w:p>
    <w:p w:rsidR="0037173C" w:rsidRPr="006E016D" w:rsidRDefault="0037173C" w:rsidP="006E016D">
      <w:pPr>
        <w:pStyle w:val="a3"/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и эффективную работу и добросовестное исполнение трудовых обязанностей применяются следующие меры поощрения и награждения:</w:t>
      </w:r>
    </w:p>
    <w:p w:rsidR="0037173C" w:rsidRPr="00F52725" w:rsidRDefault="0037173C" w:rsidP="00F52725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37173C" w:rsidRPr="00F52725" w:rsidRDefault="0037173C" w:rsidP="00F52725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единовременного поощрения в связи с выходом пенсию;</w:t>
      </w:r>
    </w:p>
    <w:p w:rsidR="0037173C" w:rsidRPr="00F52725" w:rsidRDefault="0037173C" w:rsidP="00F52725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поощрения и награждения, предусмотренные законодательством Российской Федерации.</w:t>
      </w:r>
    </w:p>
    <w:p w:rsidR="0037173C" w:rsidRPr="0037173C" w:rsidRDefault="0037173C" w:rsidP="006E016D">
      <w:pPr>
        <w:pStyle w:val="a3"/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о поощрении работника принимается руководителем Управления </w:t>
      </w:r>
      <w:r w:rsidR="006E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по </w:t>
      </w:r>
      <w:r w:rsidR="00F44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6E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37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оформляется приказом. Соответствующая запись вносится в трудовую книжку.</w:t>
      </w:r>
    </w:p>
    <w:p w:rsidR="0037173C" w:rsidRPr="008920D7" w:rsidRDefault="0037173C" w:rsidP="008920D7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920D7">
        <w:rPr>
          <w:rFonts w:ascii="Times New Roman" w:eastAsia="Times New Roman" w:hAnsi="Times New Roman" w:cs="Times New Roman"/>
          <w:color w:val="auto"/>
          <w:lang w:eastAsia="ru-RU"/>
        </w:rPr>
        <w:t>7. Ответственность за нарушение трудовой дисциплины</w:t>
      </w:r>
    </w:p>
    <w:p w:rsidR="00A615B0" w:rsidRPr="00830B79" w:rsidRDefault="00A615B0" w:rsidP="006E016D">
      <w:pPr>
        <w:pStyle w:val="a3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должностных обязанностей, согласно статье 192 </w:t>
      </w:r>
      <w:r>
        <w:rPr>
          <w:rFonts w:ascii="Times New Roman" w:hAnsi="Times New Roman" w:cs="Times New Roman"/>
          <w:sz w:val="28"/>
          <w:szCs w:val="28"/>
        </w:rPr>
        <w:t>Трудового Коде</w:t>
      </w:r>
      <w:r w:rsidRPr="00830B79">
        <w:rPr>
          <w:rFonts w:ascii="Times New Roman" w:hAnsi="Times New Roman" w:cs="Times New Roman"/>
          <w:sz w:val="28"/>
          <w:szCs w:val="28"/>
        </w:rPr>
        <w:t>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30B79">
        <w:rPr>
          <w:rFonts w:ascii="Times New Roman" w:hAnsi="Times New Roman" w:cs="Times New Roman"/>
          <w:sz w:val="28"/>
          <w:szCs w:val="28"/>
        </w:rPr>
        <w:t xml:space="preserve"> работодатель имеет право применить к работнику следующие дисциплинарные взыскания: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1) замечание;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2) выговор;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3) увольнение по соответствующим основаниям.</w:t>
      </w:r>
    </w:p>
    <w:p w:rsidR="00A615B0" w:rsidRPr="00830B79" w:rsidRDefault="00A615B0" w:rsidP="006E016D">
      <w:pPr>
        <w:pStyle w:val="a3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При принятии решений о применении дисциплинарных взысканий должны учитываться тяжесть совершенного проступка, обстоятельства, при которых он совершен, а также предшествующая работа и поведение работника. Не допускается применение дисциплинарных взысканий, не предусмотр</w:t>
      </w:r>
      <w:r>
        <w:rPr>
          <w:rFonts w:ascii="Times New Roman" w:hAnsi="Times New Roman" w:cs="Times New Roman"/>
          <w:sz w:val="28"/>
          <w:szCs w:val="28"/>
        </w:rPr>
        <w:t>енных федеральными законами</w:t>
      </w:r>
      <w:r w:rsidRPr="00830B79">
        <w:rPr>
          <w:rFonts w:ascii="Times New Roman" w:hAnsi="Times New Roman" w:cs="Times New Roman"/>
          <w:sz w:val="28"/>
          <w:szCs w:val="28"/>
        </w:rPr>
        <w:t>.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 xml:space="preserve">На основании статьи 193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830B79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30B79">
        <w:rPr>
          <w:rFonts w:ascii="Times New Roman" w:hAnsi="Times New Roman" w:cs="Times New Roman"/>
          <w:sz w:val="28"/>
          <w:szCs w:val="28"/>
        </w:rPr>
        <w:t xml:space="preserve">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A615B0" w:rsidRPr="00830B79" w:rsidRDefault="00A615B0" w:rsidP="006E016D">
      <w:pPr>
        <w:pStyle w:val="a3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Приказ о применении дисциплинарного взыскания, изданный в порядке, установленном трудовым законодательством Российской Федерации,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A615B0" w:rsidRPr="00830B79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>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A615B0" w:rsidRPr="00830B79" w:rsidRDefault="00A615B0" w:rsidP="006E016D">
      <w:pPr>
        <w:pStyle w:val="a3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t xml:space="preserve">Согласно статье 194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830B79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30B79">
        <w:rPr>
          <w:rFonts w:ascii="Times New Roman" w:hAnsi="Times New Roman" w:cs="Times New Roman"/>
          <w:sz w:val="28"/>
          <w:szCs w:val="28"/>
        </w:rPr>
        <w:t>,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дисциплинарное взыскание.</w:t>
      </w:r>
    </w:p>
    <w:p w:rsidR="00A615B0" w:rsidRPr="00757AB5" w:rsidRDefault="00A615B0" w:rsidP="00A61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7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F44C51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830B79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3D2288" w:rsidRPr="003E5E97" w:rsidRDefault="003D2288" w:rsidP="003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288" w:rsidRPr="003E5E97" w:rsidSect="00A615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0B"/>
    <w:multiLevelType w:val="hybridMultilevel"/>
    <w:tmpl w:val="6374AD2A"/>
    <w:lvl w:ilvl="0" w:tplc="0194FBD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19A"/>
    <w:multiLevelType w:val="hybridMultilevel"/>
    <w:tmpl w:val="0094A9A0"/>
    <w:lvl w:ilvl="0" w:tplc="0A0CC24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550"/>
    <w:multiLevelType w:val="hybridMultilevel"/>
    <w:tmpl w:val="6D7C9FE0"/>
    <w:lvl w:ilvl="0" w:tplc="6EB0B87A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6EB0B87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7AC"/>
    <w:multiLevelType w:val="hybridMultilevel"/>
    <w:tmpl w:val="9A32EDCE"/>
    <w:lvl w:ilvl="0" w:tplc="007AAE4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7B38"/>
    <w:multiLevelType w:val="hybridMultilevel"/>
    <w:tmpl w:val="DE143836"/>
    <w:lvl w:ilvl="0" w:tplc="3044F0A4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70625"/>
    <w:multiLevelType w:val="hybridMultilevel"/>
    <w:tmpl w:val="AD647EB2"/>
    <w:lvl w:ilvl="0" w:tplc="3BFC8FBC">
      <w:start w:val="1"/>
      <w:numFmt w:val="decimal"/>
      <w:lvlText w:val="6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86068"/>
    <w:multiLevelType w:val="hybridMultilevel"/>
    <w:tmpl w:val="7DDA7A78"/>
    <w:lvl w:ilvl="0" w:tplc="7BE2066C">
      <w:start w:val="1"/>
      <w:numFmt w:val="decimal"/>
      <w:lvlText w:val="5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717F"/>
    <w:multiLevelType w:val="hybridMultilevel"/>
    <w:tmpl w:val="E4260B8C"/>
    <w:lvl w:ilvl="0" w:tplc="94C82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966F8"/>
    <w:multiLevelType w:val="hybridMultilevel"/>
    <w:tmpl w:val="04AECF62"/>
    <w:lvl w:ilvl="0" w:tplc="6EB0B87A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6CBD"/>
    <w:multiLevelType w:val="hybridMultilevel"/>
    <w:tmpl w:val="DC5C6AE4"/>
    <w:lvl w:ilvl="0" w:tplc="94C82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595371"/>
    <w:multiLevelType w:val="hybridMultilevel"/>
    <w:tmpl w:val="B6C891BE"/>
    <w:lvl w:ilvl="0" w:tplc="3BFC8FBC">
      <w:start w:val="1"/>
      <w:numFmt w:val="decimal"/>
      <w:lvlText w:val="6.%1."/>
      <w:lvlJc w:val="left"/>
      <w:pPr>
        <w:ind w:left="2138" w:hanging="360"/>
      </w:pPr>
      <w:rPr>
        <w:rFonts w:hint="default"/>
      </w:rPr>
    </w:lvl>
    <w:lvl w:ilvl="1" w:tplc="BF744774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85169"/>
    <w:multiLevelType w:val="hybridMultilevel"/>
    <w:tmpl w:val="C7EE9E5A"/>
    <w:lvl w:ilvl="0" w:tplc="D0D052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5025B"/>
    <w:multiLevelType w:val="hybridMultilevel"/>
    <w:tmpl w:val="358810B4"/>
    <w:lvl w:ilvl="0" w:tplc="94C82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3C"/>
    <w:rsid w:val="002101A9"/>
    <w:rsid w:val="00243622"/>
    <w:rsid w:val="00297C58"/>
    <w:rsid w:val="0037173C"/>
    <w:rsid w:val="003D2288"/>
    <w:rsid w:val="003E5E97"/>
    <w:rsid w:val="004E04A6"/>
    <w:rsid w:val="00516914"/>
    <w:rsid w:val="006E016D"/>
    <w:rsid w:val="00746F4C"/>
    <w:rsid w:val="00773E7C"/>
    <w:rsid w:val="008920D7"/>
    <w:rsid w:val="009359BE"/>
    <w:rsid w:val="00A615B0"/>
    <w:rsid w:val="00C35C86"/>
    <w:rsid w:val="00F44C51"/>
    <w:rsid w:val="00F5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2021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268.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5268.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441A-B6F5-4CFD-8058-5CD0D552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User</cp:lastModifiedBy>
  <cp:revision>2</cp:revision>
  <cp:lastPrinted>2015-06-15T07:49:00Z</cp:lastPrinted>
  <dcterms:created xsi:type="dcterms:W3CDTF">2016-10-19T10:31:00Z</dcterms:created>
  <dcterms:modified xsi:type="dcterms:W3CDTF">2016-10-19T10:31:00Z</dcterms:modified>
</cp:coreProperties>
</file>