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7DEE" w14:textId="77777777" w:rsidR="00AF713A" w:rsidRPr="00F0361F" w:rsidRDefault="00AF713A" w:rsidP="00AF713A">
      <w:pPr>
        <w:ind w:left="284"/>
        <w:jc w:val="center"/>
        <w:rPr>
          <w:b/>
        </w:rPr>
      </w:pPr>
      <w:r w:rsidRPr="00F0361F">
        <w:rPr>
          <w:b/>
        </w:rPr>
        <w:t xml:space="preserve">Информационное сообщение о проведении конкурса </w:t>
      </w:r>
    </w:p>
    <w:p w14:paraId="62BBCAD5" w14:textId="43CEB416" w:rsidR="00AF713A" w:rsidRPr="00F0361F" w:rsidRDefault="00AF713A" w:rsidP="00AF713A">
      <w:pPr>
        <w:ind w:left="284"/>
        <w:jc w:val="center"/>
        <w:rPr>
          <w:b/>
        </w:rPr>
      </w:pPr>
      <w:r w:rsidRPr="00F0361F">
        <w:rPr>
          <w:b/>
        </w:rPr>
        <w:t xml:space="preserve">на </w:t>
      </w:r>
      <w:r w:rsidR="00E10A4D">
        <w:rPr>
          <w:b/>
        </w:rPr>
        <w:t xml:space="preserve">включение в кадровый резерв для </w:t>
      </w:r>
      <w:r w:rsidRPr="00F0361F">
        <w:rPr>
          <w:b/>
        </w:rPr>
        <w:t>замещени</w:t>
      </w:r>
      <w:r w:rsidR="00E10A4D">
        <w:rPr>
          <w:b/>
        </w:rPr>
        <w:t>я</w:t>
      </w:r>
      <w:r w:rsidRPr="00F0361F">
        <w:rPr>
          <w:b/>
        </w:rPr>
        <w:t xml:space="preserve"> вакантн</w:t>
      </w:r>
      <w:r w:rsidR="0000360C">
        <w:rPr>
          <w:b/>
        </w:rPr>
        <w:t>ой</w:t>
      </w:r>
      <w:r w:rsidRPr="00F0361F">
        <w:rPr>
          <w:b/>
        </w:rPr>
        <w:t xml:space="preserve"> должност</w:t>
      </w:r>
      <w:r w:rsidR="0000360C">
        <w:rPr>
          <w:b/>
        </w:rPr>
        <w:t>и</w:t>
      </w:r>
      <w:r w:rsidRPr="00F0361F">
        <w:rPr>
          <w:b/>
        </w:rPr>
        <w:t xml:space="preserve"> государственной гражданской службы Российской Федерации </w:t>
      </w:r>
    </w:p>
    <w:p w14:paraId="59613022" w14:textId="77777777" w:rsidR="00AF713A" w:rsidRPr="00F0361F" w:rsidRDefault="00AF713A" w:rsidP="00AF713A">
      <w:pPr>
        <w:ind w:left="284"/>
        <w:jc w:val="center"/>
        <w:rPr>
          <w:b/>
        </w:rPr>
      </w:pPr>
    </w:p>
    <w:p w14:paraId="008071A1" w14:textId="71EBA8B0" w:rsidR="00AF713A" w:rsidRPr="00F0361F" w:rsidRDefault="0000360C" w:rsidP="00B31E15">
      <w:pPr>
        <w:ind w:left="284"/>
        <w:jc w:val="center"/>
      </w:pPr>
      <w:r>
        <w:t xml:space="preserve">Управление </w:t>
      </w:r>
      <w:r w:rsidR="00AF713A" w:rsidRPr="00F0361F">
        <w:t>Федеральн</w:t>
      </w:r>
      <w:r>
        <w:t>ой</w:t>
      </w:r>
      <w:r w:rsidR="00AF713A" w:rsidRPr="00F0361F">
        <w:t xml:space="preserve"> служб</w:t>
      </w:r>
      <w:r>
        <w:t>ы</w:t>
      </w:r>
      <w:r w:rsidR="00AF713A" w:rsidRPr="00F0361F">
        <w:t xml:space="preserve"> по надзору в сфере связи, информационных технологий и массовых коммуникаций </w:t>
      </w:r>
      <w:r>
        <w:t xml:space="preserve">по Смоленской области </w:t>
      </w:r>
      <w:r w:rsidR="00AF713A" w:rsidRPr="00F0361F">
        <w:rPr>
          <w:b/>
        </w:rPr>
        <w:t>объявляет конкурс</w:t>
      </w:r>
      <w:r w:rsidR="00AF713A" w:rsidRPr="00F0361F">
        <w:t xml:space="preserve"> на </w:t>
      </w:r>
      <w:r w:rsidR="00E10A4D">
        <w:t xml:space="preserve">включение в кадровый резерв для </w:t>
      </w:r>
      <w:r w:rsidR="00AF713A" w:rsidRPr="00F0361F">
        <w:t>замещени</w:t>
      </w:r>
      <w:r w:rsidR="00E10A4D">
        <w:t>я</w:t>
      </w:r>
      <w:r w:rsidR="00AF713A" w:rsidRPr="00F0361F">
        <w:t xml:space="preserve"> вакантн</w:t>
      </w:r>
      <w:r>
        <w:t>ой</w:t>
      </w:r>
      <w:r w:rsidR="00AF713A" w:rsidRPr="00F0361F">
        <w:t xml:space="preserve"> должност</w:t>
      </w:r>
      <w:r>
        <w:t>и</w:t>
      </w:r>
      <w:r w:rsidR="00AF713A" w:rsidRPr="00F0361F">
        <w:t xml:space="preserve"> государственной гражданской службы</w:t>
      </w:r>
    </w:p>
    <w:p w14:paraId="5A93E8D5" w14:textId="77777777" w:rsidR="00AF713A" w:rsidRPr="00F0361F" w:rsidRDefault="00AF713A"/>
    <w:tbl>
      <w:tblPr>
        <w:tblStyle w:val="a3"/>
        <w:tblW w:w="15735" w:type="dxa"/>
        <w:tblInd w:w="-318" w:type="dxa"/>
        <w:tblLayout w:type="fixed"/>
        <w:tblLook w:val="04A0" w:firstRow="1" w:lastRow="0" w:firstColumn="1" w:lastColumn="0" w:noHBand="0" w:noVBand="1"/>
      </w:tblPr>
      <w:tblGrid>
        <w:gridCol w:w="426"/>
        <w:gridCol w:w="81"/>
        <w:gridCol w:w="1904"/>
        <w:gridCol w:w="1559"/>
        <w:gridCol w:w="1985"/>
        <w:gridCol w:w="4678"/>
        <w:gridCol w:w="3685"/>
        <w:gridCol w:w="709"/>
        <w:gridCol w:w="708"/>
      </w:tblGrid>
      <w:tr w:rsidR="00073B29" w:rsidRPr="00F0361F" w14:paraId="0B8EE7F7" w14:textId="77777777" w:rsidTr="004B65E1">
        <w:trPr>
          <w:trHeight w:val="320"/>
        </w:trPr>
        <w:tc>
          <w:tcPr>
            <w:tcW w:w="507" w:type="dxa"/>
            <w:gridSpan w:val="2"/>
            <w:vMerge w:val="restart"/>
          </w:tcPr>
          <w:p w14:paraId="775807D2" w14:textId="77777777" w:rsidR="00467A5F" w:rsidRPr="00F0361F" w:rsidRDefault="00467A5F" w:rsidP="00C92081">
            <w:pPr>
              <w:jc w:val="center"/>
              <w:rPr>
                <w:bCs/>
                <w:sz w:val="20"/>
                <w:szCs w:val="20"/>
              </w:rPr>
            </w:pPr>
            <w:r w:rsidRPr="00F0361F">
              <w:rPr>
                <w:bCs/>
                <w:sz w:val="20"/>
                <w:szCs w:val="20"/>
              </w:rPr>
              <w:t>№ пп</w:t>
            </w:r>
          </w:p>
          <w:p w14:paraId="073103CB" w14:textId="77777777" w:rsidR="00467A5F" w:rsidRPr="00F0361F" w:rsidRDefault="00467A5F" w:rsidP="00C92081">
            <w:pPr>
              <w:jc w:val="center"/>
              <w:rPr>
                <w:bCs/>
                <w:sz w:val="20"/>
                <w:szCs w:val="20"/>
              </w:rPr>
            </w:pPr>
          </w:p>
        </w:tc>
        <w:tc>
          <w:tcPr>
            <w:tcW w:w="1904" w:type="dxa"/>
            <w:vMerge w:val="restart"/>
            <w:vAlign w:val="center"/>
          </w:tcPr>
          <w:p w14:paraId="7E6B4A00" w14:textId="77777777" w:rsidR="00467A5F" w:rsidRPr="00F0361F" w:rsidRDefault="00467A5F" w:rsidP="00C92081">
            <w:pPr>
              <w:jc w:val="center"/>
              <w:rPr>
                <w:bCs/>
                <w:sz w:val="20"/>
                <w:szCs w:val="20"/>
              </w:rPr>
            </w:pPr>
            <w:r w:rsidRPr="00F0361F">
              <w:rPr>
                <w:bCs/>
                <w:sz w:val="20"/>
                <w:szCs w:val="20"/>
              </w:rPr>
              <w:t>Должность</w:t>
            </w:r>
          </w:p>
          <w:p w14:paraId="7502D83C" w14:textId="77777777" w:rsidR="00467A5F" w:rsidRPr="00F0361F" w:rsidRDefault="00467A5F" w:rsidP="00C92081">
            <w:pPr>
              <w:jc w:val="center"/>
              <w:rPr>
                <w:bCs/>
                <w:sz w:val="20"/>
                <w:szCs w:val="20"/>
              </w:rPr>
            </w:pPr>
          </w:p>
        </w:tc>
        <w:tc>
          <w:tcPr>
            <w:tcW w:w="1559" w:type="dxa"/>
            <w:vMerge w:val="restart"/>
            <w:vAlign w:val="center"/>
          </w:tcPr>
          <w:p w14:paraId="092E67EB" w14:textId="77777777" w:rsidR="00467A5F" w:rsidRPr="00F0361F" w:rsidRDefault="00467A5F" w:rsidP="00C92081">
            <w:pPr>
              <w:jc w:val="center"/>
              <w:rPr>
                <w:bCs/>
                <w:sz w:val="20"/>
                <w:szCs w:val="20"/>
              </w:rPr>
            </w:pPr>
            <w:r w:rsidRPr="00F0361F">
              <w:rPr>
                <w:bCs/>
                <w:sz w:val="20"/>
                <w:szCs w:val="20"/>
              </w:rPr>
              <w:t>Категория и группа должностей</w:t>
            </w:r>
          </w:p>
          <w:p w14:paraId="5455480F" w14:textId="77777777" w:rsidR="00467A5F" w:rsidRPr="00F0361F" w:rsidRDefault="00467A5F" w:rsidP="00C92081">
            <w:pPr>
              <w:jc w:val="center"/>
              <w:rPr>
                <w:bCs/>
                <w:sz w:val="20"/>
                <w:szCs w:val="20"/>
              </w:rPr>
            </w:pPr>
          </w:p>
        </w:tc>
        <w:tc>
          <w:tcPr>
            <w:tcW w:w="6663" w:type="dxa"/>
            <w:gridSpan w:val="2"/>
            <w:vAlign w:val="center"/>
          </w:tcPr>
          <w:p w14:paraId="66BA4F4C"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14:paraId="14810D60" w14:textId="77777777"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14:paraId="35EACB88" w14:textId="77777777"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14:paraId="00FA0971" w14:textId="77777777" w:rsidTr="004B65E1">
        <w:trPr>
          <w:trHeight w:val="169"/>
        </w:trPr>
        <w:tc>
          <w:tcPr>
            <w:tcW w:w="507" w:type="dxa"/>
            <w:gridSpan w:val="2"/>
            <w:vMerge/>
          </w:tcPr>
          <w:p w14:paraId="0465B41E" w14:textId="77777777" w:rsidR="00467A5F" w:rsidRPr="00F0361F" w:rsidRDefault="00467A5F" w:rsidP="00C92081">
            <w:pPr>
              <w:jc w:val="center"/>
              <w:rPr>
                <w:bCs/>
                <w:sz w:val="20"/>
                <w:szCs w:val="20"/>
              </w:rPr>
            </w:pPr>
          </w:p>
        </w:tc>
        <w:tc>
          <w:tcPr>
            <w:tcW w:w="1904" w:type="dxa"/>
            <w:vMerge/>
          </w:tcPr>
          <w:p w14:paraId="4CBB9E04" w14:textId="77777777" w:rsidR="00467A5F" w:rsidRPr="00F0361F" w:rsidRDefault="00467A5F" w:rsidP="00C92081">
            <w:pPr>
              <w:jc w:val="center"/>
              <w:rPr>
                <w:bCs/>
                <w:sz w:val="20"/>
                <w:szCs w:val="20"/>
              </w:rPr>
            </w:pPr>
          </w:p>
        </w:tc>
        <w:tc>
          <w:tcPr>
            <w:tcW w:w="1559" w:type="dxa"/>
            <w:vMerge/>
          </w:tcPr>
          <w:p w14:paraId="54A9E55B" w14:textId="77777777" w:rsidR="00467A5F" w:rsidRPr="00F0361F" w:rsidRDefault="00467A5F" w:rsidP="00C92081">
            <w:pPr>
              <w:jc w:val="center"/>
              <w:rPr>
                <w:bCs/>
                <w:sz w:val="20"/>
                <w:szCs w:val="20"/>
              </w:rPr>
            </w:pPr>
          </w:p>
        </w:tc>
        <w:tc>
          <w:tcPr>
            <w:tcW w:w="1985" w:type="dxa"/>
          </w:tcPr>
          <w:p w14:paraId="14D0AF19" w14:textId="77777777"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14:paraId="24DA2029" w14:textId="77777777"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14:paraId="5F1082B5" w14:textId="77777777" w:rsidR="00467A5F" w:rsidRPr="00F0361F" w:rsidRDefault="00467A5F" w:rsidP="006E1B7B">
            <w:pPr>
              <w:jc w:val="center"/>
              <w:rPr>
                <w:bCs/>
                <w:sz w:val="20"/>
                <w:szCs w:val="20"/>
              </w:rPr>
            </w:pPr>
          </w:p>
        </w:tc>
        <w:tc>
          <w:tcPr>
            <w:tcW w:w="709" w:type="dxa"/>
          </w:tcPr>
          <w:p w14:paraId="17735457" w14:textId="77777777" w:rsidR="00467A5F" w:rsidRPr="00F0361F" w:rsidRDefault="00467A5F" w:rsidP="006E1B7B">
            <w:pPr>
              <w:jc w:val="center"/>
              <w:rPr>
                <w:bCs/>
                <w:sz w:val="20"/>
                <w:szCs w:val="20"/>
              </w:rPr>
            </w:pPr>
            <w:r w:rsidRPr="00F0361F">
              <w:rPr>
                <w:bCs/>
                <w:sz w:val="20"/>
                <w:szCs w:val="20"/>
              </w:rPr>
              <w:t>от</w:t>
            </w:r>
          </w:p>
        </w:tc>
        <w:tc>
          <w:tcPr>
            <w:tcW w:w="708" w:type="dxa"/>
          </w:tcPr>
          <w:p w14:paraId="3E774760" w14:textId="77777777" w:rsidR="00467A5F" w:rsidRPr="00F0361F" w:rsidRDefault="00467A5F" w:rsidP="006E1B7B">
            <w:pPr>
              <w:jc w:val="center"/>
              <w:rPr>
                <w:bCs/>
                <w:sz w:val="20"/>
                <w:szCs w:val="20"/>
              </w:rPr>
            </w:pPr>
            <w:r w:rsidRPr="00F0361F">
              <w:rPr>
                <w:bCs/>
                <w:sz w:val="20"/>
                <w:szCs w:val="20"/>
              </w:rPr>
              <w:t>до</w:t>
            </w:r>
          </w:p>
        </w:tc>
      </w:tr>
      <w:tr w:rsidR="007F48E3" w:rsidRPr="00F0361F" w14:paraId="72D09367" w14:textId="77777777" w:rsidTr="004B65E1">
        <w:trPr>
          <w:trHeight w:val="169"/>
        </w:trPr>
        <w:tc>
          <w:tcPr>
            <w:tcW w:w="507" w:type="dxa"/>
            <w:gridSpan w:val="2"/>
          </w:tcPr>
          <w:p w14:paraId="1348E62E" w14:textId="77777777" w:rsidR="00467A5F" w:rsidRPr="00F0361F" w:rsidRDefault="00467A5F" w:rsidP="00C92081">
            <w:pPr>
              <w:jc w:val="center"/>
              <w:rPr>
                <w:bCs/>
                <w:sz w:val="20"/>
                <w:szCs w:val="20"/>
              </w:rPr>
            </w:pPr>
            <w:r w:rsidRPr="00F0361F">
              <w:rPr>
                <w:bCs/>
                <w:sz w:val="20"/>
                <w:szCs w:val="20"/>
              </w:rPr>
              <w:t>1</w:t>
            </w:r>
          </w:p>
        </w:tc>
        <w:tc>
          <w:tcPr>
            <w:tcW w:w="1904" w:type="dxa"/>
          </w:tcPr>
          <w:p w14:paraId="6EB33A0B" w14:textId="77777777" w:rsidR="00467A5F" w:rsidRPr="00F0361F" w:rsidRDefault="00467A5F" w:rsidP="00C92081">
            <w:pPr>
              <w:jc w:val="center"/>
              <w:rPr>
                <w:bCs/>
                <w:sz w:val="20"/>
                <w:szCs w:val="20"/>
              </w:rPr>
            </w:pPr>
            <w:r w:rsidRPr="00F0361F">
              <w:rPr>
                <w:bCs/>
                <w:sz w:val="20"/>
                <w:szCs w:val="20"/>
              </w:rPr>
              <w:t>2</w:t>
            </w:r>
          </w:p>
        </w:tc>
        <w:tc>
          <w:tcPr>
            <w:tcW w:w="1559" w:type="dxa"/>
          </w:tcPr>
          <w:p w14:paraId="6CC69A56" w14:textId="77777777" w:rsidR="00467A5F" w:rsidRPr="00F0361F" w:rsidRDefault="00467A5F" w:rsidP="00C92081">
            <w:pPr>
              <w:jc w:val="center"/>
              <w:rPr>
                <w:bCs/>
                <w:sz w:val="20"/>
                <w:szCs w:val="20"/>
              </w:rPr>
            </w:pPr>
            <w:r w:rsidRPr="00F0361F">
              <w:rPr>
                <w:bCs/>
                <w:sz w:val="20"/>
                <w:szCs w:val="20"/>
              </w:rPr>
              <w:t>3</w:t>
            </w:r>
          </w:p>
        </w:tc>
        <w:tc>
          <w:tcPr>
            <w:tcW w:w="1985" w:type="dxa"/>
          </w:tcPr>
          <w:p w14:paraId="1A1BD1DA" w14:textId="77777777" w:rsidR="00467A5F" w:rsidRPr="00F0361F" w:rsidRDefault="00467A5F" w:rsidP="00C92081">
            <w:pPr>
              <w:jc w:val="center"/>
              <w:rPr>
                <w:bCs/>
                <w:sz w:val="20"/>
                <w:szCs w:val="20"/>
              </w:rPr>
            </w:pPr>
            <w:r w:rsidRPr="00F0361F">
              <w:rPr>
                <w:bCs/>
                <w:sz w:val="20"/>
                <w:szCs w:val="20"/>
              </w:rPr>
              <w:t>4</w:t>
            </w:r>
          </w:p>
        </w:tc>
        <w:tc>
          <w:tcPr>
            <w:tcW w:w="4678" w:type="dxa"/>
          </w:tcPr>
          <w:p w14:paraId="384E4E5F" w14:textId="77777777" w:rsidR="00467A5F" w:rsidRPr="00F0361F" w:rsidRDefault="00467A5F" w:rsidP="00C92081">
            <w:pPr>
              <w:jc w:val="center"/>
              <w:rPr>
                <w:bCs/>
                <w:sz w:val="20"/>
                <w:szCs w:val="20"/>
              </w:rPr>
            </w:pPr>
            <w:r w:rsidRPr="00F0361F">
              <w:rPr>
                <w:bCs/>
                <w:sz w:val="20"/>
                <w:szCs w:val="20"/>
              </w:rPr>
              <w:t>5</w:t>
            </w:r>
          </w:p>
        </w:tc>
        <w:tc>
          <w:tcPr>
            <w:tcW w:w="3685" w:type="dxa"/>
          </w:tcPr>
          <w:p w14:paraId="2F215280" w14:textId="77777777" w:rsidR="00467A5F" w:rsidRPr="00F0361F" w:rsidRDefault="00467A5F" w:rsidP="00C92081">
            <w:pPr>
              <w:jc w:val="center"/>
              <w:rPr>
                <w:bCs/>
                <w:sz w:val="20"/>
                <w:szCs w:val="20"/>
              </w:rPr>
            </w:pPr>
            <w:r w:rsidRPr="00F0361F">
              <w:rPr>
                <w:bCs/>
                <w:sz w:val="20"/>
                <w:szCs w:val="20"/>
              </w:rPr>
              <w:t>6</w:t>
            </w:r>
          </w:p>
        </w:tc>
        <w:tc>
          <w:tcPr>
            <w:tcW w:w="709" w:type="dxa"/>
          </w:tcPr>
          <w:p w14:paraId="2C66D6FC" w14:textId="77777777" w:rsidR="00467A5F" w:rsidRPr="00F0361F" w:rsidRDefault="00467A5F" w:rsidP="00C92081">
            <w:pPr>
              <w:jc w:val="center"/>
              <w:rPr>
                <w:bCs/>
                <w:sz w:val="20"/>
                <w:szCs w:val="20"/>
              </w:rPr>
            </w:pPr>
            <w:r w:rsidRPr="00F0361F">
              <w:rPr>
                <w:bCs/>
                <w:sz w:val="20"/>
                <w:szCs w:val="20"/>
              </w:rPr>
              <w:t>7</w:t>
            </w:r>
          </w:p>
        </w:tc>
        <w:tc>
          <w:tcPr>
            <w:tcW w:w="708" w:type="dxa"/>
          </w:tcPr>
          <w:p w14:paraId="00525D43" w14:textId="77777777" w:rsidR="00467A5F" w:rsidRPr="00F0361F" w:rsidRDefault="00467A5F" w:rsidP="006E1B7B">
            <w:pPr>
              <w:jc w:val="center"/>
              <w:rPr>
                <w:bCs/>
                <w:sz w:val="20"/>
                <w:szCs w:val="20"/>
              </w:rPr>
            </w:pPr>
            <w:r w:rsidRPr="00F0361F">
              <w:rPr>
                <w:bCs/>
                <w:sz w:val="20"/>
                <w:szCs w:val="20"/>
              </w:rPr>
              <w:t>8</w:t>
            </w:r>
          </w:p>
        </w:tc>
      </w:tr>
      <w:tr w:rsidR="008A72BD" w:rsidRPr="00D005DA" w14:paraId="53560DD4" w14:textId="77777777" w:rsidTr="0093441B">
        <w:trPr>
          <w:trHeight w:val="267"/>
        </w:trPr>
        <w:tc>
          <w:tcPr>
            <w:tcW w:w="15735" w:type="dxa"/>
            <w:gridSpan w:val="9"/>
          </w:tcPr>
          <w:p w14:paraId="739918B7" w14:textId="55A722E3" w:rsidR="008A72BD" w:rsidRPr="00D005DA" w:rsidRDefault="00D005DA" w:rsidP="006E1B7B">
            <w:pPr>
              <w:jc w:val="center"/>
              <w:rPr>
                <w:b/>
                <w:bCs/>
              </w:rPr>
            </w:pPr>
            <w:r>
              <w:rPr>
                <w:b/>
                <w:bCs/>
              </w:rPr>
              <w:t>Отдел контроля и надзора в сфере связи</w:t>
            </w:r>
          </w:p>
        </w:tc>
      </w:tr>
      <w:tr w:rsidR="008A72BD" w:rsidRPr="00F0361F" w14:paraId="138F677E" w14:textId="77777777" w:rsidTr="00110CFA">
        <w:tc>
          <w:tcPr>
            <w:tcW w:w="426" w:type="dxa"/>
          </w:tcPr>
          <w:p w14:paraId="275D66D8" w14:textId="5A6B2F4D" w:rsidR="008A72BD" w:rsidRPr="00F0361F" w:rsidRDefault="00D005DA" w:rsidP="00D703B9">
            <w:pPr>
              <w:jc w:val="center"/>
              <w:rPr>
                <w:bCs/>
                <w:sz w:val="20"/>
                <w:szCs w:val="20"/>
              </w:rPr>
            </w:pPr>
            <w:r>
              <w:rPr>
                <w:bCs/>
                <w:sz w:val="20"/>
                <w:szCs w:val="20"/>
              </w:rPr>
              <w:t>1</w:t>
            </w:r>
          </w:p>
        </w:tc>
        <w:tc>
          <w:tcPr>
            <w:tcW w:w="1985" w:type="dxa"/>
            <w:gridSpan w:val="2"/>
          </w:tcPr>
          <w:p w14:paraId="453F245E" w14:textId="7C85548F" w:rsidR="00041EEF" w:rsidRPr="00F0361F" w:rsidRDefault="00E10A4D" w:rsidP="007D4948">
            <w:pPr>
              <w:rPr>
                <w:bCs/>
                <w:sz w:val="20"/>
                <w:szCs w:val="20"/>
              </w:rPr>
            </w:pPr>
            <w:r>
              <w:rPr>
                <w:sz w:val="20"/>
                <w:szCs w:val="20"/>
              </w:rPr>
              <w:t>Ведущий специалист-эксперт</w:t>
            </w:r>
          </w:p>
          <w:p w14:paraId="2262F0F5" w14:textId="77777777" w:rsidR="00041EEF" w:rsidRPr="00F0361F" w:rsidRDefault="00041EEF" w:rsidP="007D4948">
            <w:pPr>
              <w:rPr>
                <w:bCs/>
                <w:sz w:val="20"/>
                <w:szCs w:val="20"/>
              </w:rPr>
            </w:pPr>
          </w:p>
          <w:p w14:paraId="48C2B36E" w14:textId="77777777" w:rsidR="008A72BD" w:rsidRPr="00F0361F" w:rsidRDefault="008A72BD" w:rsidP="007D4948">
            <w:pPr>
              <w:rPr>
                <w:bCs/>
                <w:sz w:val="20"/>
                <w:szCs w:val="20"/>
              </w:rPr>
            </w:pPr>
          </w:p>
        </w:tc>
        <w:tc>
          <w:tcPr>
            <w:tcW w:w="1559" w:type="dxa"/>
          </w:tcPr>
          <w:p w14:paraId="706A674A" w14:textId="6F3B9693" w:rsidR="008A72BD" w:rsidRPr="00F0361F" w:rsidRDefault="00E10A4D" w:rsidP="00A6119A">
            <w:pPr>
              <w:jc w:val="center"/>
              <w:rPr>
                <w:bCs/>
                <w:sz w:val="20"/>
                <w:szCs w:val="20"/>
              </w:rPr>
            </w:pPr>
            <w:r>
              <w:rPr>
                <w:bCs/>
                <w:sz w:val="20"/>
                <w:szCs w:val="20"/>
              </w:rPr>
              <w:t>Специалисты</w:t>
            </w:r>
            <w:r w:rsidR="00D005DA">
              <w:rPr>
                <w:bCs/>
                <w:sz w:val="20"/>
                <w:szCs w:val="20"/>
              </w:rPr>
              <w:t xml:space="preserve">, </w:t>
            </w:r>
            <w:r>
              <w:rPr>
                <w:bCs/>
                <w:sz w:val="20"/>
                <w:szCs w:val="20"/>
              </w:rPr>
              <w:t>старшая</w:t>
            </w:r>
            <w:r w:rsidR="008331AE">
              <w:rPr>
                <w:bCs/>
                <w:sz w:val="20"/>
                <w:szCs w:val="20"/>
              </w:rPr>
              <w:t xml:space="preserve"> </w:t>
            </w:r>
            <w:r w:rsidR="00D005DA">
              <w:rPr>
                <w:bCs/>
                <w:sz w:val="20"/>
                <w:szCs w:val="20"/>
              </w:rPr>
              <w:t>группа должностей</w:t>
            </w:r>
          </w:p>
        </w:tc>
        <w:tc>
          <w:tcPr>
            <w:tcW w:w="1985" w:type="dxa"/>
          </w:tcPr>
          <w:p w14:paraId="3D09640A" w14:textId="77777777" w:rsidR="008A72BD" w:rsidRPr="00F0361F" w:rsidRDefault="008A72BD" w:rsidP="00F824EB">
            <w:pPr>
              <w:jc w:val="center"/>
              <w:rPr>
                <w:bCs/>
                <w:sz w:val="20"/>
                <w:szCs w:val="20"/>
              </w:rPr>
            </w:pPr>
            <w:r w:rsidRPr="00F0361F">
              <w:rPr>
                <w:rFonts w:eastAsia="Calibri"/>
                <w:sz w:val="20"/>
                <w:szCs w:val="20"/>
                <w:lang w:eastAsia="en-US"/>
              </w:rPr>
              <w:t>Высшее профессиональное образование без предъявления требований к стажу работы</w:t>
            </w:r>
            <w:r w:rsidRPr="00F0361F">
              <w:rPr>
                <w:bCs/>
                <w:sz w:val="20"/>
                <w:szCs w:val="20"/>
              </w:rPr>
              <w:t xml:space="preserve"> </w:t>
            </w:r>
          </w:p>
        </w:tc>
        <w:tc>
          <w:tcPr>
            <w:tcW w:w="4678" w:type="dxa"/>
          </w:tcPr>
          <w:p w14:paraId="2C4FABA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bCs/>
              </w:rPr>
              <w:t>Навыки:</w:t>
            </w:r>
          </w:p>
          <w:p w14:paraId="0779CFBD" w14:textId="77777777" w:rsidR="00A6119A" w:rsidRPr="00F0361F" w:rsidRDefault="00A6119A" w:rsidP="00A6119A">
            <w:pPr>
              <w:pStyle w:val="ConsPlusNonformat"/>
              <w:jc w:val="both"/>
              <w:rPr>
                <w:rFonts w:ascii="Times New Roman" w:hAnsi="Times New Roman" w:cs="Times New Roman"/>
              </w:rPr>
            </w:pPr>
            <w:r w:rsidRPr="00F0361F">
              <w:rPr>
                <w:rFonts w:ascii="Times New Roman" w:hAnsi="Times New Roman" w:cs="Times New Roman"/>
              </w:rPr>
              <w:t>- подготовка деловых писем;</w:t>
            </w:r>
          </w:p>
          <w:p w14:paraId="67232880" w14:textId="77777777" w:rsidR="00A6119A" w:rsidRPr="00F0361F" w:rsidRDefault="00A6119A" w:rsidP="00A6119A">
            <w:pPr>
              <w:pStyle w:val="ac"/>
              <w:jc w:val="both"/>
            </w:pPr>
            <w:r w:rsidRPr="00F0361F">
              <w:t xml:space="preserve">- владение компьютерной техникой, необходимым программным обеспечением (операционной системой, электронной почтой, текстовым редактором, электронными таблицами, базами данных, использования графических объектов в электронных документах); </w:t>
            </w:r>
          </w:p>
          <w:p w14:paraId="4AD5A219" w14:textId="77777777" w:rsidR="00A6119A" w:rsidRPr="00F0361F" w:rsidRDefault="00A6119A" w:rsidP="00A6119A">
            <w:pPr>
              <w:pStyle w:val="ac"/>
              <w:jc w:val="both"/>
            </w:pPr>
            <w:r w:rsidRPr="00F0361F">
              <w:t>- работа с базами данных и реестрами;</w:t>
            </w:r>
          </w:p>
          <w:p w14:paraId="3E2C2445" w14:textId="77777777" w:rsidR="00A6119A" w:rsidRPr="00F0361F" w:rsidRDefault="00A6119A" w:rsidP="00A6119A">
            <w:pPr>
              <w:pStyle w:val="ac"/>
              <w:jc w:val="both"/>
            </w:pPr>
            <w:r w:rsidRPr="00F0361F">
              <w:t>Знания:</w:t>
            </w:r>
          </w:p>
          <w:p w14:paraId="3E78455B" w14:textId="77777777" w:rsidR="00A6119A" w:rsidRPr="00F0361F" w:rsidRDefault="00A6119A" w:rsidP="00A6119A">
            <w:pPr>
              <w:pStyle w:val="ac"/>
              <w:jc w:val="both"/>
            </w:pPr>
            <w:r w:rsidRPr="00F0361F">
              <w:t>- законодательства в сфере связи и подзаконных актов;</w:t>
            </w:r>
          </w:p>
          <w:p w14:paraId="270994A5" w14:textId="77777777" w:rsidR="00A6119A" w:rsidRPr="00F0361F" w:rsidRDefault="00A6119A" w:rsidP="00A6119A">
            <w:pPr>
              <w:pStyle w:val="ac"/>
              <w:jc w:val="both"/>
            </w:pPr>
            <w:r w:rsidRPr="00F0361F">
              <w:t>- Кодекса Российской Федерации об административных правонарушениях;</w:t>
            </w:r>
          </w:p>
          <w:p w14:paraId="35983697" w14:textId="77777777" w:rsidR="00A6119A" w:rsidRPr="00F0361F" w:rsidRDefault="00A6119A" w:rsidP="00A6119A">
            <w:pPr>
              <w:pStyle w:val="ac"/>
              <w:jc w:val="both"/>
            </w:pPr>
            <w:r w:rsidRPr="00F0361F">
              <w:t>- законодательства Российской Федерации и нормативных правовых актов в сфере организации и осуществления контрольно-надзорной деятельности в Российской Федерации;</w:t>
            </w:r>
          </w:p>
          <w:p w14:paraId="759EE357" w14:textId="4DCA6DF7" w:rsidR="00A6119A" w:rsidRPr="00F0361F" w:rsidRDefault="00A6119A" w:rsidP="00A6119A">
            <w:pPr>
              <w:pStyle w:val="ac"/>
              <w:jc w:val="both"/>
            </w:pPr>
            <w:r w:rsidRPr="00F0361F">
              <w:t xml:space="preserve">- </w:t>
            </w:r>
            <w:r w:rsidR="00E10A4D">
              <w:t>в</w:t>
            </w:r>
            <w:r w:rsidRPr="00F0361F">
              <w:t>опросы применения риск-ориентированного подхода при организации государственного контроля (надзора);</w:t>
            </w:r>
          </w:p>
          <w:p w14:paraId="6B8468AE" w14:textId="77777777" w:rsidR="00A6119A" w:rsidRPr="00F0361F" w:rsidRDefault="00A6119A" w:rsidP="00A6119A">
            <w:pPr>
              <w:pStyle w:val="ac"/>
              <w:jc w:val="both"/>
            </w:pPr>
            <w:r w:rsidRPr="00F0361F">
              <w:t xml:space="preserve">- общих вопросов в области обеспечения информационной безопасности; </w:t>
            </w:r>
          </w:p>
          <w:p w14:paraId="04D9318F" w14:textId="2A291639" w:rsidR="008A72BD" w:rsidRPr="00F0361F" w:rsidRDefault="00A6119A" w:rsidP="0004621F">
            <w:pPr>
              <w:pStyle w:val="ac"/>
              <w:jc w:val="both"/>
              <w:rPr>
                <w:szCs w:val="28"/>
              </w:rPr>
            </w:pPr>
            <w:r w:rsidRPr="00F0361F">
              <w:t>- аппаратного и программного обеспечения.</w:t>
            </w:r>
          </w:p>
        </w:tc>
        <w:tc>
          <w:tcPr>
            <w:tcW w:w="3685" w:type="dxa"/>
          </w:tcPr>
          <w:p w14:paraId="2C0D0DF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 xml:space="preserve">На гражданского служащего, замещающего должность ведущего специалиста-эксперта в пределах его компетенции возложены следующие должностные обязанности: </w:t>
            </w:r>
          </w:p>
          <w:p w14:paraId="0BDD771A" w14:textId="14206726"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 в сфере связи:</w:t>
            </w:r>
          </w:p>
          <w:p w14:paraId="4A2EE707"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требований к построению и порядку ввода в эксплуатацию сетей электросвязи, составляющих единую сеть электросвязи Российской Федерации;</w:t>
            </w:r>
          </w:p>
          <w:p w14:paraId="0461D56F"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соблюдением операторами связи правил оказания услуг связи;</w:t>
            </w:r>
          </w:p>
          <w:p w14:paraId="3845A74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управлению сетями связи;</w:t>
            </w:r>
          </w:p>
          <w:p w14:paraId="632FA2EA" w14:textId="77777777" w:rsidR="00E10A4D" w:rsidRPr="00E10A4D" w:rsidRDefault="00E10A4D" w:rsidP="0004621F">
            <w:pPr>
              <w:pStyle w:val="ConsPlusNormal"/>
              <w:jc w:val="both"/>
              <w:rPr>
                <w:rFonts w:ascii="Times New Roman" w:hAnsi="Times New Roman" w:cs="Times New Roman"/>
                <w:sz w:val="18"/>
                <w:szCs w:val="18"/>
              </w:rPr>
            </w:pPr>
            <w:r w:rsidRPr="00E10A4D">
              <w:rPr>
                <w:rFonts w:ascii="Times New Roman" w:hAnsi="Times New Roman" w:cs="Times New Roman"/>
                <w:sz w:val="18"/>
                <w:szCs w:val="18"/>
              </w:rPr>
              <w:t>за выполнением операторами связи требований к защите сетей (сооружений) связи от несанкционированного доступа к ним и передаваемой по ним информации;</w:t>
            </w:r>
          </w:p>
          <w:p w14:paraId="0BB6A57C" w14:textId="5B1CABCA" w:rsidR="005746E5" w:rsidRPr="00D005DA" w:rsidRDefault="00E10A4D" w:rsidP="0004621F">
            <w:pPr>
              <w:pStyle w:val="ConsPlusNormal"/>
              <w:jc w:val="both"/>
              <w:rPr>
                <w:sz w:val="16"/>
                <w:szCs w:val="16"/>
              </w:rPr>
            </w:pPr>
            <w:r w:rsidRPr="00E10A4D">
              <w:rPr>
                <w:rFonts w:ascii="Times New Roman" w:hAnsi="Times New Roman" w:cs="Times New Roman"/>
                <w:sz w:val="18"/>
                <w:szCs w:val="18"/>
              </w:rPr>
              <w:t>за выполнением операторами связи требований к сетям и средствам связи для проведения оперативно-розыскных мероприятий;</w:t>
            </w:r>
          </w:p>
        </w:tc>
        <w:tc>
          <w:tcPr>
            <w:tcW w:w="709" w:type="dxa"/>
          </w:tcPr>
          <w:p w14:paraId="78F7394B" w14:textId="78AAA663" w:rsidR="008A72BD" w:rsidRPr="00F0361F" w:rsidRDefault="007E1C33" w:rsidP="00384414">
            <w:pPr>
              <w:jc w:val="center"/>
              <w:rPr>
                <w:bCs/>
                <w:sz w:val="20"/>
                <w:szCs w:val="20"/>
              </w:rPr>
            </w:pPr>
            <w:r>
              <w:rPr>
                <w:bCs/>
                <w:sz w:val="20"/>
                <w:szCs w:val="20"/>
              </w:rPr>
              <w:t>15,0</w:t>
            </w:r>
          </w:p>
        </w:tc>
        <w:tc>
          <w:tcPr>
            <w:tcW w:w="708" w:type="dxa"/>
          </w:tcPr>
          <w:p w14:paraId="3F5DFBBD" w14:textId="666CF85F" w:rsidR="008A72BD" w:rsidRPr="00F0361F" w:rsidRDefault="007E1C33" w:rsidP="00073B29">
            <w:pPr>
              <w:jc w:val="center"/>
              <w:rPr>
                <w:bCs/>
                <w:sz w:val="20"/>
                <w:szCs w:val="20"/>
              </w:rPr>
            </w:pPr>
            <w:r>
              <w:rPr>
                <w:bCs/>
                <w:sz w:val="20"/>
                <w:szCs w:val="20"/>
              </w:rPr>
              <w:t>20,0</w:t>
            </w:r>
          </w:p>
        </w:tc>
      </w:tr>
    </w:tbl>
    <w:p w14:paraId="5842C4DE" w14:textId="75F74543" w:rsidR="00F41D44" w:rsidRPr="00F0361F" w:rsidRDefault="00F41D44" w:rsidP="00F41D44">
      <w:r w:rsidRPr="00F0361F">
        <w:t xml:space="preserve">                          </w:t>
      </w:r>
    </w:p>
    <w:p w14:paraId="14874F6B" w14:textId="77777777"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гражданского служащего состоит из:</w:t>
      </w:r>
    </w:p>
    <w:p w14:paraId="25FE7C63" w14:textId="77777777" w:rsidR="00B6358D" w:rsidRPr="00F0361F" w:rsidRDefault="00B6358D" w:rsidP="0080252D">
      <w:pPr>
        <w:ind w:left="284"/>
        <w:jc w:val="both"/>
      </w:pPr>
    </w:p>
    <w:p w14:paraId="2EF6A481" w14:textId="77777777" w:rsidR="00C00CF5" w:rsidRDefault="00C00CF5" w:rsidP="00C00CF5">
      <w:pPr>
        <w:ind w:left="284"/>
        <w:jc w:val="both"/>
      </w:pPr>
      <w:r>
        <w:t>должностного оклада</w:t>
      </w:r>
    </w:p>
    <w:p w14:paraId="4711A7BA" w14:textId="77777777" w:rsidR="00C00CF5" w:rsidRDefault="00C00CF5" w:rsidP="00C00CF5">
      <w:pPr>
        <w:ind w:left="284"/>
        <w:jc w:val="both"/>
      </w:pPr>
      <w:r>
        <w:t>оклада за классный чин</w:t>
      </w:r>
    </w:p>
    <w:p w14:paraId="0B5C73A0" w14:textId="77777777"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14:paraId="74CC678F" w14:textId="77777777"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14:paraId="60ADE01E" w14:textId="77777777"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14:paraId="097BD2D1" w14:textId="77777777" w:rsidR="00C00CF5" w:rsidRDefault="00461639" w:rsidP="00461639">
      <w:pPr>
        <w:ind w:left="284"/>
        <w:jc w:val="both"/>
      </w:pPr>
      <w:r>
        <w:t xml:space="preserve">премии за выполнение особо важных и сложных заданий </w:t>
      </w:r>
    </w:p>
    <w:p w14:paraId="6E534F53" w14:textId="77777777"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14:paraId="0D171439" w14:textId="77777777"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14:paraId="496F85EE" w14:textId="77777777" w:rsidR="00C00CF5" w:rsidRDefault="00C00CF5" w:rsidP="006543D0">
      <w:pPr>
        <w:ind w:firstLine="709"/>
        <w:jc w:val="both"/>
      </w:pPr>
    </w:p>
    <w:p w14:paraId="5671D047" w14:textId="77777777"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14:paraId="6750254F" w14:textId="77777777" w:rsidR="00B6358D" w:rsidRPr="00F0361F" w:rsidRDefault="00B6358D" w:rsidP="0080252D">
      <w:pPr>
        <w:ind w:left="284"/>
        <w:jc w:val="both"/>
        <w:rPr>
          <w:b/>
          <w:i/>
        </w:rPr>
      </w:pPr>
    </w:p>
    <w:p w14:paraId="08B428A9" w14:textId="77777777"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14:paraId="02889086" w14:textId="77777777" w:rsidR="00726008" w:rsidRDefault="00726008" w:rsidP="00726008">
      <w:pPr>
        <w:ind w:left="284"/>
        <w:jc w:val="both"/>
      </w:pPr>
    </w:p>
    <w:p w14:paraId="4C1D0FD7" w14:textId="77777777"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14:paraId="11F57690" w14:textId="77777777" w:rsidR="00726008" w:rsidRDefault="00726008" w:rsidP="00726008">
      <w:pPr>
        <w:ind w:left="284"/>
        <w:jc w:val="both"/>
      </w:pPr>
      <w:r>
        <w:t>1) выполняемому объему работы и интенсивности труда, соблюдению служебной дисциплины;</w:t>
      </w:r>
    </w:p>
    <w:p w14:paraId="10D2396C" w14:textId="77777777" w:rsidR="00726008" w:rsidRDefault="00726008" w:rsidP="00726008">
      <w:pPr>
        <w:ind w:left="284"/>
        <w:jc w:val="both"/>
      </w:pPr>
      <w:r>
        <w:t>2) своевременности и оперативности выполнения поручений;</w:t>
      </w:r>
    </w:p>
    <w:p w14:paraId="6BF1A62B" w14:textId="77777777"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14:paraId="3080B9D5" w14:textId="77777777" w:rsidR="00726008" w:rsidRDefault="00726008" w:rsidP="00726008">
      <w:pPr>
        <w:ind w:left="284"/>
        <w:jc w:val="both"/>
      </w:pPr>
      <w:r>
        <w:t>4) способности выполнять должностные обязанности самостоятельно, без помощи руководителя;</w:t>
      </w:r>
    </w:p>
    <w:p w14:paraId="5565DDBF" w14:textId="77777777"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14:paraId="3FF8B929" w14:textId="77777777"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14:paraId="43E42C64" w14:textId="77777777" w:rsidR="0080252D" w:rsidRDefault="00726008" w:rsidP="00726008">
      <w:pPr>
        <w:ind w:left="284"/>
        <w:jc w:val="both"/>
      </w:pPr>
      <w:r>
        <w:t>7) осознанию ответственности за последствия своих действий.</w:t>
      </w:r>
    </w:p>
    <w:p w14:paraId="2387D1A5" w14:textId="77777777" w:rsidR="00726008" w:rsidRPr="00F0361F" w:rsidRDefault="00726008" w:rsidP="00726008">
      <w:pPr>
        <w:ind w:left="284"/>
        <w:jc w:val="both"/>
      </w:pPr>
    </w:p>
    <w:p w14:paraId="2C826E33" w14:textId="77777777"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14:paraId="22CA6A67" w14:textId="77777777" w:rsidR="00021485" w:rsidRPr="00F0361F" w:rsidRDefault="00021485" w:rsidP="0080252D">
      <w:pPr>
        <w:ind w:left="284"/>
        <w:rPr>
          <w:b/>
        </w:rPr>
      </w:pPr>
    </w:p>
    <w:p w14:paraId="4A60BD05" w14:textId="77777777" w:rsidR="0080252D" w:rsidRPr="00F0361F" w:rsidRDefault="0080252D" w:rsidP="0080252D">
      <w:pPr>
        <w:numPr>
          <w:ilvl w:val="0"/>
          <w:numId w:val="1"/>
        </w:numPr>
        <w:ind w:left="284" w:firstLine="425"/>
        <w:jc w:val="both"/>
      </w:pPr>
      <w:r w:rsidRPr="00F0361F">
        <w:t>Личное заявление</w:t>
      </w:r>
      <w:r w:rsidRPr="00F0361F">
        <w:rPr>
          <w:i/>
        </w:rPr>
        <w:t>;</w:t>
      </w:r>
    </w:p>
    <w:p w14:paraId="7C404D38" w14:textId="7ED14318"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w:t>
      </w:r>
      <w:r w:rsidR="00CE5860" w:rsidRPr="00CE5860">
        <w:rPr>
          <w:bCs/>
        </w:rPr>
        <w:t>0</w:t>
      </w:r>
      <w:r w:rsidR="006543D0" w:rsidRPr="00F0361F">
        <w:rPr>
          <w:bCs/>
        </w:rPr>
        <w:t>.</w:t>
      </w:r>
      <w:r w:rsidR="00CE5860" w:rsidRPr="00CE5860">
        <w:rPr>
          <w:bCs/>
        </w:rPr>
        <w:t>11</w:t>
      </w:r>
      <w:r w:rsidR="006543D0" w:rsidRPr="00F0361F">
        <w:rPr>
          <w:bCs/>
        </w:rPr>
        <w:t>.201</w:t>
      </w:r>
      <w:r w:rsidR="006935BC" w:rsidRPr="00F0361F">
        <w:rPr>
          <w:bCs/>
        </w:rPr>
        <w:t>9</w:t>
      </w:r>
      <w:r w:rsidRPr="00F0361F">
        <w:rPr>
          <w:bCs/>
        </w:rPr>
        <w:t xml:space="preserve">) </w:t>
      </w:r>
      <w:r w:rsidRPr="00F0361F">
        <w:t xml:space="preserve">с приложением </w:t>
      </w:r>
      <w:r w:rsidR="00CE5860">
        <w:t xml:space="preserve">цветной </w:t>
      </w:r>
      <w:r w:rsidRPr="00F0361F">
        <w:t>фотографи</w:t>
      </w:r>
      <w:r w:rsidR="00CE5860">
        <w:t>и</w:t>
      </w:r>
      <w:r w:rsidRPr="00F0361F">
        <w:t xml:space="preserve"> (4х6)</w:t>
      </w:r>
      <w:r w:rsidRPr="00F0361F">
        <w:rPr>
          <w:i/>
        </w:rPr>
        <w:t>;</w:t>
      </w:r>
      <w:r w:rsidRPr="00F0361F">
        <w:t xml:space="preserve"> </w:t>
      </w:r>
    </w:p>
    <w:p w14:paraId="49DF4678" w14:textId="77777777"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14:paraId="159F3D71" w14:textId="77777777" w:rsidR="0080252D" w:rsidRPr="00F0361F" w:rsidRDefault="0080252D" w:rsidP="0080252D">
      <w:pPr>
        <w:numPr>
          <w:ilvl w:val="0"/>
          <w:numId w:val="1"/>
        </w:numPr>
        <w:ind w:left="284" w:firstLine="425"/>
        <w:jc w:val="both"/>
      </w:pPr>
      <w:r w:rsidRPr="00F0361F">
        <w:lastRenderedPageBreak/>
        <w:t>Документы, подтверждающие необходимое профессиональное образование, стаж работы и квалификацию:</w:t>
      </w:r>
    </w:p>
    <w:p w14:paraId="1904D558" w14:textId="77777777"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14:paraId="69795AC5" w14:textId="77777777" w:rsidR="0080252D" w:rsidRPr="00F0361F" w:rsidRDefault="0080252D" w:rsidP="006543D0">
      <w:pPr>
        <w:ind w:firstLine="709"/>
        <w:jc w:val="both"/>
      </w:pPr>
      <w:r w:rsidRPr="00F0361F">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14:paraId="6F9C348B" w14:textId="77777777" w:rsidR="0080252D" w:rsidRPr="00F0361F" w:rsidRDefault="0080252D" w:rsidP="0080252D">
      <w:pPr>
        <w:numPr>
          <w:ilvl w:val="0"/>
          <w:numId w:val="1"/>
        </w:numPr>
        <w:ind w:left="284" w:firstLine="425"/>
        <w:jc w:val="both"/>
      </w:pPr>
      <w:r w:rsidRPr="00F0361F">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 от 14.12.2009 г. № 984н.;</w:t>
      </w:r>
    </w:p>
    <w:p w14:paraId="5698B7CC" w14:textId="77777777"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14:paraId="3BCFFE54" w14:textId="77777777"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14:paraId="355CA19A" w14:textId="77777777" w:rsidR="0080252D" w:rsidRDefault="002F2EF5" w:rsidP="00A83381">
      <w:pPr>
        <w:ind w:firstLine="709"/>
        <w:jc w:val="both"/>
      </w:pPr>
      <w:r w:rsidRPr="00F0361F">
        <w:rPr>
          <w:rFonts w:eastAsiaTheme="minorHAnsi"/>
          <w:lang w:eastAsia="en-US"/>
        </w:rPr>
        <w:t xml:space="preserve">б)  сведения, предусмотренные </w:t>
      </w:r>
      <w:hyperlink r:id="rId8"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14:paraId="30F5559C" w14:textId="77777777"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14:paraId="533AC2C7" w14:textId="77777777"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14:paraId="49DDDC59" w14:textId="77777777"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14:paraId="455495A8" w14:textId="77777777"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14:paraId="293B2876" w14:textId="77777777" w:rsidR="0080252D" w:rsidRPr="00F0361F" w:rsidRDefault="0080252D" w:rsidP="0080252D">
      <w:pPr>
        <w:ind w:left="284" w:firstLine="708"/>
        <w:rPr>
          <w:b/>
          <w:i/>
        </w:rPr>
      </w:pPr>
      <w:r w:rsidRPr="00F0361F">
        <w:rPr>
          <w:b/>
          <w:i/>
        </w:rPr>
        <w:t>Конкурс проводится в два этапа</w:t>
      </w:r>
    </w:p>
    <w:p w14:paraId="5F4D59BD" w14:textId="77777777"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14:paraId="3578888B" w14:textId="77777777" w:rsidR="00D1585A" w:rsidRDefault="00D1585A" w:rsidP="00D1585A">
      <w:pPr>
        <w:ind w:left="284" w:firstLine="283"/>
        <w:jc w:val="both"/>
      </w:pPr>
      <w:r>
        <w:rPr>
          <w:b/>
        </w:rPr>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r w:rsidRPr="00D1585A">
        <w:t xml:space="preserve"> </w:t>
      </w:r>
    </w:p>
    <w:p w14:paraId="6C1B1103" w14:textId="77777777" w:rsidR="00D1585A" w:rsidRDefault="00D1585A" w:rsidP="00D1585A">
      <w:pPr>
        <w:ind w:left="284" w:firstLine="283"/>
        <w:jc w:val="both"/>
      </w:pPr>
      <w:r>
        <w:lastRenderedPageBreak/>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14:paraId="65689C18" w14:textId="77777777"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14:paraId="7939363B" w14:textId="77777777" w:rsidR="00D1585A" w:rsidRDefault="00D1585A" w:rsidP="00D1585A">
      <w:pPr>
        <w:ind w:left="284" w:firstLine="283"/>
      </w:pPr>
      <w:r>
        <w:t>- стратегическое мышление;</w:t>
      </w:r>
    </w:p>
    <w:p w14:paraId="22E27CC2" w14:textId="77777777" w:rsidR="00D1585A" w:rsidRDefault="00D1585A" w:rsidP="00D1585A">
      <w:pPr>
        <w:ind w:left="284" w:firstLine="283"/>
      </w:pPr>
      <w:r>
        <w:t>- командное взаимодействие;</w:t>
      </w:r>
    </w:p>
    <w:p w14:paraId="65D8D3C0" w14:textId="77777777" w:rsidR="00D1585A" w:rsidRDefault="00D1585A" w:rsidP="00D1585A">
      <w:pPr>
        <w:ind w:left="284" w:firstLine="283"/>
      </w:pPr>
      <w:r>
        <w:t>- персональная эффективность;</w:t>
      </w:r>
    </w:p>
    <w:p w14:paraId="4A404C35" w14:textId="77777777" w:rsidR="00D1585A" w:rsidRDefault="00D1585A" w:rsidP="00D1585A">
      <w:pPr>
        <w:ind w:left="284" w:firstLine="283"/>
      </w:pPr>
      <w:r>
        <w:t>- гибкость и готовность к изменениям.</w:t>
      </w:r>
    </w:p>
    <w:p w14:paraId="1FB876D5" w14:textId="77777777" w:rsidR="00CA3BF1" w:rsidRPr="00F0361F" w:rsidRDefault="00CA3BF1" w:rsidP="00D1585A">
      <w:pPr>
        <w:ind w:left="284" w:firstLine="283"/>
      </w:pPr>
    </w:p>
    <w:p w14:paraId="02B37A3C" w14:textId="77777777"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14:paraId="3A6513C2" w14:textId="77777777"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14:paraId="52B3C9A7" w14:textId="77777777"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14:paraId="564BE3C8" w14:textId="77777777"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14:paraId="386E60E0" w14:textId="77777777" w:rsidR="00CA3BF1" w:rsidRDefault="00CA3BF1" w:rsidP="00CA3BF1">
      <w:pPr>
        <w:ind w:firstLine="709"/>
        <w:jc w:val="both"/>
      </w:pPr>
      <w:r>
        <w:t>Максимальный балл – 20 баллов.</w:t>
      </w:r>
    </w:p>
    <w:p w14:paraId="7D873675" w14:textId="77777777"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14:paraId="4741127A" w14:textId="77777777" w:rsidR="00CA3BF1" w:rsidRPr="00F0361F" w:rsidRDefault="00CA3BF1" w:rsidP="00CA3BF1">
      <w:pPr>
        <w:ind w:firstLine="709"/>
        <w:jc w:val="both"/>
      </w:pPr>
    </w:p>
    <w:p w14:paraId="266EA26C" w14:textId="77777777"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14:paraId="7D59C360" w14:textId="77777777"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14:paraId="77A93847" w14:textId="77777777"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14:paraId="31E0E61E" w14:textId="77777777"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14:paraId="1BE8DD26" w14:textId="77777777"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14:paraId="4F78C2E3" w14:textId="77777777" w:rsidR="007819E6" w:rsidRPr="00F0361F" w:rsidRDefault="007819E6" w:rsidP="00E93168">
      <w:pPr>
        <w:ind w:firstLine="709"/>
        <w:jc w:val="both"/>
      </w:pPr>
    </w:p>
    <w:p w14:paraId="66D94E43" w14:textId="41843C4C"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 «Интернет» и на официальном сайте </w:t>
      </w:r>
      <w:r w:rsidR="00CE5860">
        <w:t xml:space="preserve">Управления </w:t>
      </w:r>
      <w:r w:rsidR="0022289B">
        <w:t>Роскомнадзора</w:t>
      </w:r>
      <w:r w:rsidR="00CE5860">
        <w:t xml:space="preserve"> по Смоленской области</w:t>
      </w:r>
      <w:r w:rsidR="0022289B">
        <w:t xml:space="preserve">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Документы представляются</w:t>
      </w:r>
      <w:r w:rsidR="0022289B">
        <w:t xml:space="preserve"> </w:t>
      </w:r>
      <w:r w:rsidRPr="004E535B">
        <w:rPr>
          <w:b/>
        </w:rPr>
        <w:t xml:space="preserve">до </w:t>
      </w:r>
      <w:r w:rsidR="007E1C33">
        <w:rPr>
          <w:b/>
        </w:rPr>
        <w:t>4</w:t>
      </w:r>
      <w:r w:rsidRPr="004E535B">
        <w:rPr>
          <w:b/>
        </w:rPr>
        <w:t xml:space="preserve"> </w:t>
      </w:r>
      <w:r w:rsidR="007E1C33">
        <w:rPr>
          <w:b/>
        </w:rPr>
        <w:t>мая</w:t>
      </w:r>
      <w:r w:rsidRPr="004E535B">
        <w:rPr>
          <w:b/>
        </w:rPr>
        <w:t xml:space="preserve"> 20</w:t>
      </w:r>
      <w:r w:rsidR="00CE5860">
        <w:rPr>
          <w:b/>
        </w:rPr>
        <w:t>2</w:t>
      </w:r>
      <w:r w:rsidR="007E1C33">
        <w:rPr>
          <w:b/>
        </w:rPr>
        <w:t>2</w:t>
      </w:r>
      <w:r w:rsidRPr="004E535B">
        <w:rPr>
          <w:b/>
        </w:rPr>
        <w:t xml:space="preserve"> года</w:t>
      </w:r>
      <w:r w:rsidRPr="004E535B">
        <w:t xml:space="preserve"> </w:t>
      </w:r>
      <w:r w:rsidRPr="00F0361F">
        <w:t xml:space="preserve">включительно по адресу: </w:t>
      </w:r>
      <w:r w:rsidR="00CE5860">
        <w:t xml:space="preserve">ул. Нахимова, д. 21, г. Смоленск, 214025, </w:t>
      </w:r>
      <w:r w:rsidRPr="00F0361F">
        <w:t xml:space="preserve"> с пометкой (на конкурс).</w:t>
      </w:r>
    </w:p>
    <w:p w14:paraId="399C4B57" w14:textId="50EBC4D7" w:rsidR="001E3885" w:rsidRPr="00F0361F" w:rsidRDefault="0080252D" w:rsidP="0080252D">
      <w:pPr>
        <w:ind w:left="284" w:firstLine="567"/>
        <w:jc w:val="both"/>
      </w:pPr>
      <w:r w:rsidRPr="00F0361F">
        <w:t>Прием документов</w:t>
      </w:r>
      <w:r w:rsidR="001E3885" w:rsidRPr="00F0361F">
        <w:t>:</w:t>
      </w:r>
      <w:r w:rsidRPr="00F0361F">
        <w:t xml:space="preserve"> </w:t>
      </w:r>
      <w:r w:rsidR="007819E6" w:rsidRPr="00F0361F">
        <w:t>понедельник - четверг</w:t>
      </w:r>
      <w:r w:rsidRPr="00F0361F">
        <w:t xml:space="preserve"> с </w:t>
      </w:r>
      <w:r w:rsidR="00CE5860">
        <w:t>9</w:t>
      </w:r>
      <w:r w:rsidRPr="00F0361F">
        <w:t>.</w:t>
      </w:r>
      <w:r w:rsidR="00CE5860">
        <w:t>30</w:t>
      </w:r>
      <w:r w:rsidRPr="00F0361F">
        <w:t xml:space="preserve"> до 13.00 и с 14.00 до 1</w:t>
      </w:r>
      <w:r w:rsidR="007819E6" w:rsidRPr="00F0361F">
        <w:t>7</w:t>
      </w:r>
      <w:r w:rsidRPr="00F0361F">
        <w:t>.00</w:t>
      </w:r>
      <w:r w:rsidR="007819E6" w:rsidRPr="00F0361F">
        <w:t xml:space="preserve">, в пятницу с 10.00 до 13.00 и с 14.00 до 16.00 </w:t>
      </w:r>
      <w:r w:rsidRPr="00F0361F">
        <w:t>.</w:t>
      </w:r>
    </w:p>
    <w:p w14:paraId="3C030AC5" w14:textId="77777777" w:rsidR="00D34AEA" w:rsidRPr="00F0361F" w:rsidRDefault="00D34AEA" w:rsidP="00D34AEA">
      <w:pPr>
        <w:ind w:left="284" w:firstLine="567"/>
        <w:jc w:val="both"/>
      </w:pPr>
    </w:p>
    <w:p w14:paraId="5BC0E9F4" w14:textId="77777777"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14:paraId="12DC0CEF" w14:textId="77777777" w:rsidR="00D34AEA" w:rsidRPr="00F0361F" w:rsidRDefault="00D34AEA" w:rsidP="00D34AEA">
      <w:pPr>
        <w:ind w:left="284" w:firstLine="567"/>
        <w:jc w:val="both"/>
      </w:pPr>
      <w:r w:rsidRPr="00F0361F">
        <w:lastRenderedPageBreak/>
        <w:t>-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Роскомнадзор. Документы принимаются с 02.00 первого дня приема документов и до 24 часов последнего дня приема документов.</w:t>
      </w:r>
    </w:p>
    <w:p w14:paraId="1EE8F7C1" w14:textId="77777777" w:rsidR="004E535B" w:rsidRDefault="004E535B" w:rsidP="00D34AEA">
      <w:pPr>
        <w:ind w:left="284" w:firstLine="567"/>
        <w:jc w:val="both"/>
      </w:pPr>
    </w:p>
    <w:p w14:paraId="6A75732A" w14:textId="33038207"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E5860">
        <w:t xml:space="preserve">Управлении </w:t>
      </w:r>
      <w:r>
        <w:t>Роскомнадзор</w:t>
      </w:r>
      <w:r w:rsidR="00CE5860">
        <w:t>а по Смоленской области</w:t>
      </w:r>
      <w:r w:rsidRPr="004E535B">
        <w:t xml:space="preserve"> можно получить по телефону: </w:t>
      </w:r>
    </w:p>
    <w:p w14:paraId="36CFFA1C" w14:textId="5F387EAC" w:rsidR="004E535B" w:rsidRDefault="004E535B" w:rsidP="004E535B">
      <w:pPr>
        <w:ind w:left="284" w:firstLine="567"/>
      </w:pPr>
      <w:r w:rsidRPr="00F0361F">
        <w:t>(</w:t>
      </w:r>
      <w:r w:rsidR="00CE5860">
        <w:t>4812</w:t>
      </w:r>
      <w:r w:rsidRPr="00F0361F">
        <w:t xml:space="preserve">) </w:t>
      </w:r>
      <w:r w:rsidR="00CE5860">
        <w:t>30-23-54</w:t>
      </w:r>
    </w:p>
    <w:p w14:paraId="15606F2B" w14:textId="5343D066" w:rsidR="00CE5860" w:rsidRPr="00F0361F" w:rsidRDefault="00CE5860" w:rsidP="004E535B">
      <w:pPr>
        <w:ind w:left="284" w:firstLine="567"/>
      </w:pPr>
      <w:r>
        <w:t>(4812)</w:t>
      </w:r>
      <w:r w:rsidR="00575152">
        <w:t xml:space="preserve"> 30-23-53</w:t>
      </w:r>
    </w:p>
    <w:p w14:paraId="472F701C" w14:textId="77777777" w:rsidR="00D34AEA" w:rsidRPr="00F0361F" w:rsidRDefault="00D34AEA" w:rsidP="00D34AEA">
      <w:pPr>
        <w:ind w:left="284" w:firstLine="567"/>
        <w:jc w:val="both"/>
      </w:pPr>
    </w:p>
    <w:p w14:paraId="01ECC3A8" w14:textId="58D2704D" w:rsidR="0080252D" w:rsidRPr="00F0361F" w:rsidRDefault="0080252D" w:rsidP="0080252D">
      <w:pPr>
        <w:ind w:left="284" w:firstLine="567"/>
        <w:jc w:val="both"/>
      </w:pPr>
      <w:r w:rsidRPr="00F0361F">
        <w:t xml:space="preserve">Наш сайт: </w:t>
      </w:r>
      <w:hyperlink r:id="rId9" w:history="1">
        <w:r w:rsidR="00CE5860" w:rsidRPr="00AD3C72">
          <w:rPr>
            <w:rStyle w:val="a9"/>
            <w:lang w:val="en-US"/>
          </w:rPr>
          <w:t>www</w:t>
        </w:r>
        <w:r w:rsidR="00CE5860" w:rsidRPr="00AD3C72">
          <w:rPr>
            <w:rStyle w:val="a9"/>
          </w:rPr>
          <w:t>.67</w:t>
        </w:r>
        <w:r w:rsidR="00CE5860" w:rsidRPr="00AD3C72">
          <w:rPr>
            <w:rStyle w:val="a9"/>
            <w:lang w:val="en-US"/>
          </w:rPr>
          <w:t>rkn</w:t>
        </w:r>
        <w:r w:rsidR="00CE5860" w:rsidRPr="00AD3C72">
          <w:rPr>
            <w:rStyle w:val="a9"/>
          </w:rPr>
          <w:t>.</w:t>
        </w:r>
        <w:r w:rsidR="00CE5860" w:rsidRPr="00AD3C72">
          <w:rPr>
            <w:rStyle w:val="a9"/>
            <w:lang w:val="en-US"/>
          </w:rPr>
          <w:t>gov</w:t>
        </w:r>
        <w:r w:rsidR="00CE5860" w:rsidRPr="00AD3C72">
          <w:rPr>
            <w:rStyle w:val="a9"/>
          </w:rPr>
          <w:t>.</w:t>
        </w:r>
        <w:r w:rsidR="00CE5860" w:rsidRPr="00AD3C72">
          <w:rPr>
            <w:rStyle w:val="a9"/>
            <w:lang w:val="en-US"/>
          </w:rPr>
          <w:t>ru</w:t>
        </w:r>
      </w:hyperlink>
    </w:p>
    <w:p w14:paraId="731AC391" w14:textId="77777777" w:rsidR="00021485" w:rsidRPr="00F0361F" w:rsidRDefault="00021485" w:rsidP="0080252D">
      <w:pPr>
        <w:ind w:left="284" w:firstLine="567"/>
        <w:jc w:val="both"/>
      </w:pPr>
    </w:p>
    <w:p w14:paraId="64CD9314" w14:textId="77777777"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3D904B58" w14:textId="77777777"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14:paraId="63A74A14" w14:textId="77777777"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14:paraId="23D1DCAD" w14:textId="61FB26BF"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 xml:space="preserve">второго этапа конкурса – </w:t>
      </w:r>
      <w:r w:rsidR="007E1C33">
        <w:rPr>
          <w:b/>
        </w:rPr>
        <w:t>третья декада мая</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14:paraId="450B928B" w14:textId="77777777" w:rsidR="00527AFF" w:rsidRPr="006E1B7B" w:rsidRDefault="00527AFF">
      <w:pPr>
        <w:rPr>
          <w:sz w:val="20"/>
          <w:szCs w:val="20"/>
        </w:rPr>
      </w:pPr>
    </w:p>
    <w:sectPr w:rsidR="00527AFF" w:rsidRPr="006E1B7B" w:rsidSect="0004621F">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96FC" w14:textId="77777777" w:rsidR="004564DB" w:rsidRDefault="004564DB" w:rsidP="00320ED0">
      <w:r>
        <w:separator/>
      </w:r>
    </w:p>
  </w:endnote>
  <w:endnote w:type="continuationSeparator" w:id="0">
    <w:p w14:paraId="3A447AD5" w14:textId="77777777" w:rsidR="004564DB" w:rsidRDefault="004564DB"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8667" w14:textId="77777777" w:rsidR="004564DB" w:rsidRDefault="004564DB" w:rsidP="00320ED0">
      <w:r>
        <w:separator/>
      </w:r>
    </w:p>
  </w:footnote>
  <w:footnote w:type="continuationSeparator" w:id="0">
    <w:p w14:paraId="34970C1F" w14:textId="77777777" w:rsidR="004564DB" w:rsidRDefault="004564DB" w:rsidP="00320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E14C5"/>
    <w:multiLevelType w:val="hybridMultilevel"/>
    <w:tmpl w:val="E3409F7E"/>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471093958">
    <w:abstractNumId w:val="0"/>
  </w:num>
  <w:num w:numId="2" w16cid:durableId="193201564">
    <w:abstractNumId w:val="4"/>
  </w:num>
  <w:num w:numId="3" w16cid:durableId="1664771509">
    <w:abstractNumId w:val="3"/>
  </w:num>
  <w:num w:numId="4" w16cid:durableId="612053984">
    <w:abstractNumId w:val="7"/>
  </w:num>
  <w:num w:numId="5" w16cid:durableId="1904169612">
    <w:abstractNumId w:val="8"/>
  </w:num>
  <w:num w:numId="6" w16cid:durableId="35935064">
    <w:abstractNumId w:val="2"/>
  </w:num>
  <w:num w:numId="7" w16cid:durableId="540632305">
    <w:abstractNumId w:val="5"/>
  </w:num>
  <w:num w:numId="8" w16cid:durableId="1066493009">
    <w:abstractNumId w:val="6"/>
  </w:num>
  <w:num w:numId="9" w16cid:durableId="270359729">
    <w:abstractNumId w:val="10"/>
  </w:num>
  <w:num w:numId="10" w16cid:durableId="1436243964">
    <w:abstractNumId w:val="1"/>
  </w:num>
  <w:num w:numId="11" w16cid:durableId="1124272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7B"/>
    <w:rsid w:val="0000360C"/>
    <w:rsid w:val="00010876"/>
    <w:rsid w:val="00021485"/>
    <w:rsid w:val="000377DF"/>
    <w:rsid w:val="00041E57"/>
    <w:rsid w:val="00041EEF"/>
    <w:rsid w:val="00041F28"/>
    <w:rsid w:val="0004621F"/>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564DB"/>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34E9B"/>
    <w:rsid w:val="00552336"/>
    <w:rsid w:val="005730B4"/>
    <w:rsid w:val="005746E5"/>
    <w:rsid w:val="00575152"/>
    <w:rsid w:val="00582BCE"/>
    <w:rsid w:val="005D1ADE"/>
    <w:rsid w:val="005D7775"/>
    <w:rsid w:val="005F1E38"/>
    <w:rsid w:val="005F5466"/>
    <w:rsid w:val="005F6988"/>
    <w:rsid w:val="0061048B"/>
    <w:rsid w:val="006113A9"/>
    <w:rsid w:val="00613730"/>
    <w:rsid w:val="0061585A"/>
    <w:rsid w:val="006352E1"/>
    <w:rsid w:val="00640487"/>
    <w:rsid w:val="006543D0"/>
    <w:rsid w:val="006772B1"/>
    <w:rsid w:val="00686175"/>
    <w:rsid w:val="006935BC"/>
    <w:rsid w:val="00695CCB"/>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1C33"/>
    <w:rsid w:val="007E260C"/>
    <w:rsid w:val="007E7199"/>
    <w:rsid w:val="007F1A61"/>
    <w:rsid w:val="007F1B66"/>
    <w:rsid w:val="007F260D"/>
    <w:rsid w:val="007F4256"/>
    <w:rsid w:val="007F48E3"/>
    <w:rsid w:val="0080252D"/>
    <w:rsid w:val="0082336B"/>
    <w:rsid w:val="00826146"/>
    <w:rsid w:val="008331AE"/>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B6314"/>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D40"/>
    <w:rsid w:val="00B52F11"/>
    <w:rsid w:val="00B52F25"/>
    <w:rsid w:val="00B619D1"/>
    <w:rsid w:val="00B6358D"/>
    <w:rsid w:val="00B703CF"/>
    <w:rsid w:val="00B74863"/>
    <w:rsid w:val="00BA15B9"/>
    <w:rsid w:val="00BA4AB9"/>
    <w:rsid w:val="00BA6CAC"/>
    <w:rsid w:val="00BB329D"/>
    <w:rsid w:val="00BC0938"/>
    <w:rsid w:val="00BD651C"/>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B022B"/>
    <w:rsid w:val="00CC54C5"/>
    <w:rsid w:val="00CE3BE1"/>
    <w:rsid w:val="00CE4D84"/>
    <w:rsid w:val="00CE5860"/>
    <w:rsid w:val="00CE5B87"/>
    <w:rsid w:val="00CF2F32"/>
    <w:rsid w:val="00CF5C7E"/>
    <w:rsid w:val="00D005DA"/>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0A4D"/>
    <w:rsid w:val="00E14DBA"/>
    <w:rsid w:val="00E266A2"/>
    <w:rsid w:val="00E31E41"/>
    <w:rsid w:val="00E4141D"/>
    <w:rsid w:val="00E66F0F"/>
    <w:rsid w:val="00E85637"/>
    <w:rsid w:val="00E85915"/>
    <w:rsid w:val="00E92721"/>
    <w:rsid w:val="00E93168"/>
    <w:rsid w:val="00EA2571"/>
    <w:rsid w:val="00EA3328"/>
    <w:rsid w:val="00EA414B"/>
    <w:rsid w:val="00EB06B7"/>
    <w:rsid w:val="00EC7943"/>
    <w:rsid w:val="00ED3AB4"/>
    <w:rsid w:val="00EE29B5"/>
    <w:rsid w:val="00F0361F"/>
    <w:rsid w:val="00F04609"/>
    <w:rsid w:val="00F22E57"/>
    <w:rsid w:val="00F24993"/>
    <w:rsid w:val="00F2641B"/>
    <w:rsid w:val="00F41D44"/>
    <w:rsid w:val="00F41F87"/>
    <w:rsid w:val="00F44345"/>
    <w:rsid w:val="00F509AD"/>
    <w:rsid w:val="00F516E1"/>
    <w:rsid w:val="00F763E0"/>
    <w:rsid w:val="00F824EB"/>
    <w:rsid w:val="00F83E1B"/>
    <w:rsid w:val="00F97B7E"/>
    <w:rsid w:val="00FA32EE"/>
    <w:rsid w:val="00FD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5731AE"/>
  <w15:docId w15:val="{50AC1479-0859-4209-ACBB-5EA729D8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 w:type="paragraph" w:customStyle="1" w:styleId="ConsPlusNormal">
    <w:name w:val="ConsPlusNormal"/>
    <w:link w:val="ConsPlusNormal0"/>
    <w:rsid w:val="00D005DA"/>
    <w:pPr>
      <w:widowControl w:val="0"/>
      <w:autoSpaceDE w:val="0"/>
      <w:autoSpaceDN w:val="0"/>
      <w:spacing w:after="0" w:line="240" w:lineRule="auto"/>
    </w:pPr>
    <w:rPr>
      <w:rFonts w:ascii="Calibri" w:eastAsia="Times New Roman" w:hAnsi="Calibri" w:cs="Calibri"/>
      <w:szCs w:val="20"/>
      <w:lang w:eastAsia="ru-RU"/>
    </w:rPr>
  </w:style>
  <w:style w:type="character" w:styleId="ae">
    <w:name w:val="Unresolved Mention"/>
    <w:basedOn w:val="a0"/>
    <w:uiPriority w:val="99"/>
    <w:semiHidden/>
    <w:unhideWhenUsed/>
    <w:rsid w:val="00CE5860"/>
    <w:rPr>
      <w:color w:val="605E5C"/>
      <w:shd w:val="clear" w:color="auto" w:fill="E1DFDD"/>
    </w:rPr>
  </w:style>
  <w:style w:type="character" w:customStyle="1" w:styleId="ConsPlusNormal0">
    <w:name w:val="ConsPlusNormal Знак"/>
    <w:link w:val="ConsPlusNormal"/>
    <w:locked/>
    <w:rsid w:val="00E10A4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06ABFB2CCAC6E7F8452F1F2EC0F2EAA0FA09499BE24D3858879959993301AC4F937F62ER3C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67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6BF7C4-DC3A-4434-8B13-3A0B0225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2019-08-02T12:03:00Z</cp:lastPrinted>
  <dcterms:created xsi:type="dcterms:W3CDTF">2020-01-09T11:34:00Z</dcterms:created>
  <dcterms:modified xsi:type="dcterms:W3CDTF">2022-04-08T08:36:00Z</dcterms:modified>
</cp:coreProperties>
</file>